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373DF" w14:textId="77777777" w:rsidR="003F092F" w:rsidRPr="009206C0" w:rsidRDefault="003F092F" w:rsidP="00235187">
      <w:pPr>
        <w:rPr>
          <w:lang w:eastAsia="en-US"/>
        </w:rPr>
      </w:pPr>
    </w:p>
    <w:p w14:paraId="470BF2E5" w14:textId="77777777" w:rsidR="00CA24FB" w:rsidRPr="009206C0" w:rsidRDefault="00CA24FB" w:rsidP="00235187">
      <w:pPr>
        <w:ind w:right="-15"/>
        <w:jc w:val="center"/>
        <w:rPr>
          <w:rFonts w:cs="Times New Roman"/>
          <w:b/>
          <w:bCs/>
          <w:color w:val="000000"/>
          <w:sz w:val="20"/>
          <w:szCs w:val="20"/>
        </w:rPr>
      </w:pPr>
    </w:p>
    <w:p w14:paraId="3CD0070B" w14:textId="64749322" w:rsidR="00D27D7D" w:rsidRPr="009206C0" w:rsidRDefault="00CA24FB" w:rsidP="00235187">
      <w:pPr>
        <w:pStyle w:val="Citao"/>
        <w:tabs>
          <w:tab w:val="center" w:pos="4252"/>
          <w:tab w:val="left" w:pos="5823"/>
        </w:tabs>
        <w:spacing w:before="0"/>
        <w:jc w:val="center"/>
        <w:rPr>
          <w:b/>
          <w:i w:val="0"/>
          <w:szCs w:val="20"/>
        </w:rPr>
      </w:pPr>
      <w:r w:rsidRPr="009206C0">
        <w:rPr>
          <w:b/>
          <w:i w:val="0"/>
          <w:szCs w:val="20"/>
        </w:rPr>
        <w:t>MODELO DE EDITAL</w:t>
      </w:r>
    </w:p>
    <w:p w14:paraId="05236563" w14:textId="13AB157A" w:rsidR="00D27D7D" w:rsidRPr="009206C0" w:rsidRDefault="00D27D7D" w:rsidP="00235187">
      <w:pPr>
        <w:pStyle w:val="Citao"/>
        <w:tabs>
          <w:tab w:val="center" w:pos="4252"/>
          <w:tab w:val="left" w:pos="5823"/>
        </w:tabs>
        <w:spacing w:before="0"/>
        <w:jc w:val="left"/>
        <w:rPr>
          <w:b/>
          <w:i w:val="0"/>
          <w:szCs w:val="20"/>
        </w:rPr>
      </w:pPr>
      <w:r w:rsidRPr="009206C0">
        <w:rPr>
          <w:b/>
          <w:i w:val="0"/>
          <w:szCs w:val="20"/>
        </w:rPr>
        <w:t>COMPRA</w:t>
      </w:r>
    </w:p>
    <w:p w14:paraId="0AFC342C" w14:textId="77707DE6" w:rsidR="00D27D7D" w:rsidRPr="009206C0" w:rsidRDefault="00D27D7D" w:rsidP="00235187">
      <w:pPr>
        <w:pStyle w:val="Citao"/>
        <w:tabs>
          <w:tab w:val="center" w:pos="4252"/>
          <w:tab w:val="left" w:pos="5823"/>
        </w:tabs>
        <w:spacing w:before="0"/>
        <w:rPr>
          <w:b/>
          <w:i w:val="0"/>
          <w:szCs w:val="20"/>
        </w:rPr>
      </w:pPr>
      <w:r w:rsidRPr="009206C0">
        <w:rPr>
          <w:b/>
          <w:i w:val="0"/>
          <w:szCs w:val="20"/>
        </w:rPr>
        <w:t xml:space="preserve">HABILITAÇÃO COMPLETA (Art. 8º, II, III, IV, V </w:t>
      </w:r>
      <w:r w:rsidR="0027248A" w:rsidRPr="009206C0">
        <w:rPr>
          <w:b/>
          <w:i w:val="0"/>
          <w:szCs w:val="20"/>
        </w:rPr>
        <w:t>e</w:t>
      </w:r>
      <w:r w:rsidRPr="009206C0">
        <w:rPr>
          <w:b/>
          <w:i w:val="0"/>
          <w:szCs w:val="20"/>
        </w:rPr>
        <w:t xml:space="preserve"> VI da IN SLTI/MPOG nº 2, de 11.10.10, atualizada)</w:t>
      </w:r>
    </w:p>
    <w:p w14:paraId="14DCAFF3" w14:textId="596CD3A3" w:rsidR="00CA24FB" w:rsidRPr="009206C0" w:rsidRDefault="00D27D7D" w:rsidP="00235187">
      <w:pPr>
        <w:pStyle w:val="Citao"/>
        <w:tabs>
          <w:tab w:val="center" w:pos="4252"/>
          <w:tab w:val="left" w:pos="5823"/>
        </w:tabs>
        <w:spacing w:before="0"/>
        <w:jc w:val="left"/>
        <w:rPr>
          <w:b/>
          <w:i w:val="0"/>
          <w:szCs w:val="20"/>
        </w:rPr>
      </w:pPr>
      <w:r w:rsidRPr="009206C0">
        <w:rPr>
          <w:b/>
          <w:i w:val="0"/>
          <w:szCs w:val="20"/>
        </w:rPr>
        <w:t xml:space="preserve">Lei Complementar nº 123, de 2006: ampla </w:t>
      </w:r>
      <w:r w:rsidR="000A50B2" w:rsidRPr="009206C0">
        <w:rPr>
          <w:b/>
          <w:i w:val="0"/>
          <w:szCs w:val="20"/>
        </w:rPr>
        <w:t>participação</w:t>
      </w:r>
      <w:r w:rsidRPr="009206C0">
        <w:rPr>
          <w:b/>
          <w:i w:val="0"/>
          <w:szCs w:val="20"/>
        </w:rPr>
        <w:t>.</w:t>
      </w:r>
    </w:p>
    <w:p w14:paraId="673D7518" w14:textId="77777777" w:rsidR="003F092F" w:rsidRPr="009206C0" w:rsidRDefault="003F092F" w:rsidP="00235187">
      <w:pPr>
        <w:jc w:val="center"/>
        <w:rPr>
          <w:rFonts w:cs="Times New Roman"/>
          <w:b/>
          <w:bCs/>
          <w:color w:val="000000"/>
          <w:sz w:val="20"/>
          <w:szCs w:val="20"/>
        </w:rPr>
      </w:pPr>
    </w:p>
    <w:p w14:paraId="3BC21055" w14:textId="77777777" w:rsidR="003F092F" w:rsidRPr="009206C0" w:rsidRDefault="003F092F" w:rsidP="00235187">
      <w:pPr>
        <w:jc w:val="center"/>
        <w:rPr>
          <w:rFonts w:cs="Times New Roman"/>
          <w:b/>
          <w:bCs/>
          <w:i/>
          <w:color w:val="FF0000"/>
          <w:sz w:val="20"/>
          <w:szCs w:val="20"/>
        </w:rPr>
      </w:pPr>
    </w:p>
    <w:p w14:paraId="003CA694" w14:textId="2766CD2B" w:rsidR="00CA24FB" w:rsidRPr="009206C0" w:rsidRDefault="00CA24FB" w:rsidP="00235187">
      <w:pPr>
        <w:jc w:val="center"/>
        <w:rPr>
          <w:rFonts w:cs="Times New Roman"/>
          <w:b/>
          <w:bCs/>
          <w:color w:val="000000"/>
          <w:sz w:val="20"/>
          <w:szCs w:val="20"/>
        </w:rPr>
      </w:pPr>
      <w:r w:rsidRPr="009206C0">
        <w:rPr>
          <w:rFonts w:cs="Times New Roman"/>
          <w:b/>
          <w:bCs/>
          <w:color w:val="000000"/>
          <w:sz w:val="20"/>
          <w:szCs w:val="20"/>
        </w:rPr>
        <w:t>PREGÃO</w:t>
      </w:r>
      <w:r w:rsidR="00C21A0A">
        <w:rPr>
          <w:rFonts w:cs="Times New Roman"/>
          <w:b/>
          <w:bCs/>
          <w:color w:val="000000"/>
          <w:sz w:val="20"/>
          <w:szCs w:val="20"/>
        </w:rPr>
        <w:t xml:space="preserve"> PRESENCIAL</w:t>
      </w:r>
      <w:r w:rsidRPr="009206C0">
        <w:rPr>
          <w:rFonts w:cs="Times New Roman"/>
          <w:b/>
          <w:bCs/>
          <w:color w:val="000000"/>
          <w:sz w:val="20"/>
          <w:szCs w:val="20"/>
        </w:rPr>
        <w:t xml:space="preserve"> </w:t>
      </w:r>
      <w:r w:rsidR="00C21A0A">
        <w:rPr>
          <w:rFonts w:cs="Times New Roman"/>
          <w:b/>
          <w:bCs/>
          <w:color w:val="000000"/>
          <w:sz w:val="20"/>
          <w:szCs w:val="20"/>
        </w:rPr>
        <w:t>INTERNACIONAL</w:t>
      </w:r>
      <w:r w:rsidR="00241CCF">
        <w:rPr>
          <w:rFonts w:cs="Times New Roman"/>
          <w:b/>
          <w:bCs/>
          <w:color w:val="000000"/>
          <w:sz w:val="20"/>
          <w:szCs w:val="20"/>
        </w:rPr>
        <w:t xml:space="preserve"> Nº 41</w:t>
      </w:r>
      <w:r w:rsidRPr="009206C0">
        <w:rPr>
          <w:rFonts w:cs="Times New Roman"/>
          <w:b/>
          <w:bCs/>
          <w:color w:val="000000"/>
          <w:sz w:val="20"/>
          <w:szCs w:val="20"/>
        </w:rPr>
        <w:t>/20</w:t>
      </w:r>
      <w:r w:rsidR="00C21A0A">
        <w:rPr>
          <w:rFonts w:cs="Times New Roman"/>
          <w:b/>
          <w:bCs/>
          <w:color w:val="000000"/>
          <w:sz w:val="20"/>
          <w:szCs w:val="20"/>
        </w:rPr>
        <w:t>15</w:t>
      </w:r>
    </w:p>
    <w:p w14:paraId="31CF237B" w14:textId="007076AB" w:rsidR="00CA24FB" w:rsidRPr="009206C0" w:rsidRDefault="00CA24FB" w:rsidP="00235187">
      <w:pPr>
        <w:jc w:val="center"/>
        <w:rPr>
          <w:rFonts w:cs="Times New Roman"/>
          <w:bCs/>
          <w:color w:val="000000"/>
          <w:sz w:val="20"/>
          <w:szCs w:val="20"/>
        </w:rPr>
      </w:pPr>
      <w:r w:rsidRPr="009206C0">
        <w:rPr>
          <w:rFonts w:cs="Times New Roman"/>
          <w:bCs/>
          <w:color w:val="000000"/>
          <w:sz w:val="20"/>
          <w:szCs w:val="20"/>
        </w:rPr>
        <w:t>(Processo Administrativo n°</w:t>
      </w:r>
      <w:r w:rsidR="00C21A0A">
        <w:rPr>
          <w:rFonts w:cs="Times New Roman"/>
          <w:bCs/>
          <w:color w:val="000000"/>
          <w:sz w:val="20"/>
          <w:szCs w:val="20"/>
        </w:rPr>
        <w:t xml:space="preserve"> 08205.000733/2015-44</w:t>
      </w:r>
      <w:r w:rsidRPr="009206C0">
        <w:rPr>
          <w:rFonts w:cs="Times New Roman"/>
          <w:bCs/>
          <w:color w:val="000000"/>
          <w:sz w:val="20"/>
          <w:szCs w:val="20"/>
        </w:rPr>
        <w:t>)</w:t>
      </w:r>
    </w:p>
    <w:p w14:paraId="114058CC" w14:textId="77777777" w:rsidR="00FD01BE" w:rsidRDefault="00FD01BE" w:rsidP="00235187">
      <w:pPr>
        <w:snapToGrid w:val="0"/>
        <w:spacing w:before="240" w:after="240" w:line="276" w:lineRule="auto"/>
        <w:ind w:right="-30" w:firstLine="709"/>
        <w:jc w:val="both"/>
        <w:rPr>
          <w:rFonts w:cs="Times New Roman"/>
          <w:color w:val="000000"/>
          <w:sz w:val="20"/>
          <w:szCs w:val="20"/>
        </w:rPr>
      </w:pPr>
    </w:p>
    <w:p w14:paraId="00964F26" w14:textId="39CFFB34" w:rsidR="00CA24FB" w:rsidRPr="009206C0" w:rsidRDefault="00CA24FB" w:rsidP="00235187">
      <w:pPr>
        <w:snapToGrid w:val="0"/>
        <w:spacing w:before="240" w:after="240" w:line="276" w:lineRule="auto"/>
        <w:ind w:right="-30" w:firstLine="709"/>
        <w:jc w:val="both"/>
        <w:rPr>
          <w:rFonts w:cs="Times New Roman"/>
          <w:color w:val="000000"/>
          <w:sz w:val="20"/>
          <w:szCs w:val="20"/>
        </w:rPr>
      </w:pPr>
      <w:r w:rsidRPr="009206C0">
        <w:rPr>
          <w:rFonts w:cs="Times New Roman"/>
          <w:color w:val="000000"/>
          <w:sz w:val="20"/>
          <w:szCs w:val="20"/>
        </w:rPr>
        <w:t>Torna-se público, para conhecimento dos interessados, que o</w:t>
      </w:r>
      <w:r w:rsidR="00C21A0A">
        <w:rPr>
          <w:rFonts w:cs="Times New Roman"/>
          <w:color w:val="000000"/>
          <w:sz w:val="20"/>
          <w:szCs w:val="20"/>
        </w:rPr>
        <w:t xml:space="preserve"> Departamento de Polícia Federal</w:t>
      </w:r>
      <w:r w:rsidRPr="009206C0">
        <w:rPr>
          <w:rFonts w:cs="Times New Roman"/>
          <w:color w:val="000000"/>
          <w:sz w:val="20"/>
          <w:szCs w:val="20"/>
        </w:rPr>
        <w:t xml:space="preserve">, </w:t>
      </w:r>
      <w:r w:rsidR="00C21A0A">
        <w:rPr>
          <w:rFonts w:cs="Times New Roman"/>
          <w:color w:val="000000"/>
          <w:sz w:val="20"/>
          <w:szCs w:val="20"/>
        </w:rPr>
        <w:t xml:space="preserve">através do Ordenador de Despesas, com a competência que lhe confere a Portaria nº 5307/2015-DG/DPF, de 16 de março de 2015, publicada no Boletim de Serviço nº 73 de 17 de abril de 2015, </w:t>
      </w:r>
      <w:r w:rsidRPr="009206C0">
        <w:rPr>
          <w:rFonts w:cs="Times New Roman"/>
          <w:color w:val="000000"/>
          <w:sz w:val="20"/>
          <w:szCs w:val="20"/>
        </w:rPr>
        <w:t xml:space="preserve">realizará licitação, na modalidade </w:t>
      </w:r>
      <w:r w:rsidRPr="009206C0">
        <w:rPr>
          <w:rFonts w:cs="Times New Roman"/>
          <w:bCs/>
          <w:color w:val="000000"/>
          <w:sz w:val="20"/>
          <w:szCs w:val="20"/>
        </w:rPr>
        <w:t>PREGÃO</w:t>
      </w:r>
      <w:r w:rsidR="00C21A0A">
        <w:rPr>
          <w:rFonts w:cs="Times New Roman"/>
          <w:bCs/>
          <w:color w:val="000000"/>
          <w:sz w:val="20"/>
          <w:szCs w:val="20"/>
        </w:rPr>
        <w:t xml:space="preserve"> PRESENCIAL INTERNACIONAL</w:t>
      </w:r>
      <w:r w:rsidRPr="009206C0">
        <w:rPr>
          <w:rFonts w:cs="Times New Roman"/>
          <w:bCs/>
          <w:color w:val="000000"/>
          <w:sz w:val="20"/>
          <w:szCs w:val="20"/>
        </w:rPr>
        <w:t>, do</w:t>
      </w:r>
      <w:r w:rsidRPr="009206C0">
        <w:rPr>
          <w:rFonts w:cs="Times New Roman"/>
          <w:color w:val="000000"/>
          <w:sz w:val="20"/>
          <w:szCs w:val="20"/>
        </w:rPr>
        <w:t xml:space="preserve"> </w:t>
      </w:r>
      <w:r w:rsidRPr="009206C0">
        <w:rPr>
          <w:rFonts w:cs="Times New Roman"/>
          <w:bCs/>
          <w:iCs/>
          <w:color w:val="000000"/>
          <w:sz w:val="20"/>
          <w:szCs w:val="20"/>
        </w:rPr>
        <w:t>tipo menor preço</w:t>
      </w:r>
      <w:r w:rsidRPr="009206C0">
        <w:rPr>
          <w:rFonts w:cs="Times New Roman"/>
          <w:b/>
          <w:bCs/>
          <w:color w:val="000000"/>
          <w:sz w:val="20"/>
          <w:szCs w:val="20"/>
        </w:rPr>
        <w:t>,</w:t>
      </w:r>
      <w:r w:rsidRPr="009206C0">
        <w:rPr>
          <w:rFonts w:cs="Times New Roman"/>
          <w:color w:val="000000"/>
          <w:sz w:val="20"/>
          <w:szCs w:val="20"/>
        </w:rPr>
        <w:t xml:space="preserve"> nos termos da Lei nº 10.520, de 17 de julho de 2002, da Instrução Normativa SLTI/MPOG nº </w:t>
      </w:r>
      <w:r w:rsidR="003F092F" w:rsidRPr="009206C0">
        <w:rPr>
          <w:rFonts w:cs="Times New Roman"/>
          <w:color w:val="000000"/>
          <w:sz w:val="20"/>
          <w:szCs w:val="20"/>
        </w:rPr>
        <w:t>0</w:t>
      </w:r>
      <w:r w:rsidRPr="009206C0">
        <w:rPr>
          <w:rFonts w:cs="Times New Roman"/>
          <w:color w:val="000000"/>
          <w:sz w:val="20"/>
          <w:szCs w:val="20"/>
        </w:rPr>
        <w:t xml:space="preserve">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60620780" w14:textId="77777777" w:rsidR="00517D94" w:rsidRPr="009206C0" w:rsidRDefault="00517D94" w:rsidP="00235187">
      <w:pPr>
        <w:spacing w:before="240" w:after="240" w:line="276" w:lineRule="auto"/>
        <w:ind w:firstLine="709"/>
        <w:rPr>
          <w:rFonts w:cs="Segoe UI"/>
          <w:color w:val="000000"/>
          <w:sz w:val="20"/>
          <w:szCs w:val="20"/>
        </w:rPr>
      </w:pPr>
    </w:p>
    <w:p w14:paraId="0C910125" w14:textId="3B8D1611" w:rsidR="002E2B74" w:rsidRPr="009206C0" w:rsidRDefault="003B2B65" w:rsidP="00235187">
      <w:pPr>
        <w:spacing w:line="276" w:lineRule="auto"/>
        <w:rPr>
          <w:rFonts w:cs="Times New Roman"/>
          <w:sz w:val="20"/>
          <w:szCs w:val="20"/>
        </w:rPr>
      </w:pPr>
      <w:r w:rsidRPr="009206C0">
        <w:rPr>
          <w:rFonts w:cs="Segoe UI"/>
          <w:color w:val="000000"/>
          <w:sz w:val="20"/>
          <w:szCs w:val="20"/>
        </w:rPr>
        <w:t>D</w:t>
      </w:r>
      <w:r w:rsidR="002E2B74" w:rsidRPr="009206C0">
        <w:rPr>
          <w:rFonts w:cs="Segoe UI"/>
          <w:color w:val="000000"/>
          <w:sz w:val="20"/>
          <w:szCs w:val="20"/>
        </w:rPr>
        <w:t xml:space="preserve">ata da </w:t>
      </w:r>
      <w:r w:rsidR="00C21A0A">
        <w:rPr>
          <w:rFonts w:cs="Segoe UI"/>
          <w:color w:val="000000"/>
          <w:sz w:val="20"/>
          <w:szCs w:val="20"/>
        </w:rPr>
        <w:t xml:space="preserve">abertura da </w:t>
      </w:r>
      <w:r w:rsidR="002E2B74" w:rsidRPr="009206C0">
        <w:rPr>
          <w:rFonts w:cs="Segoe UI"/>
          <w:color w:val="000000"/>
          <w:sz w:val="20"/>
          <w:szCs w:val="20"/>
        </w:rPr>
        <w:t>sessão</w:t>
      </w:r>
      <w:r w:rsidR="00C21A0A">
        <w:rPr>
          <w:rFonts w:cs="Segoe UI"/>
          <w:color w:val="000000"/>
          <w:sz w:val="20"/>
          <w:szCs w:val="20"/>
        </w:rPr>
        <w:t xml:space="preserve"> pública</w:t>
      </w:r>
      <w:r w:rsidR="002E2B74" w:rsidRPr="009206C0">
        <w:rPr>
          <w:rFonts w:cs="Segoe UI"/>
          <w:color w:val="000000"/>
          <w:sz w:val="20"/>
          <w:szCs w:val="20"/>
        </w:rPr>
        <w:t>:</w:t>
      </w:r>
      <w:r w:rsidR="00C21A0A">
        <w:rPr>
          <w:rFonts w:cs="Segoe UI"/>
          <w:color w:val="000000"/>
          <w:sz w:val="20"/>
          <w:szCs w:val="20"/>
        </w:rPr>
        <w:t xml:space="preserve"> </w:t>
      </w:r>
      <w:r w:rsidR="00C21A0A" w:rsidRPr="00C21A0A">
        <w:rPr>
          <w:rFonts w:cs="Segoe UI"/>
          <w:color w:val="FF0000"/>
          <w:sz w:val="20"/>
          <w:szCs w:val="20"/>
        </w:rPr>
        <w:t>XX</w:t>
      </w:r>
      <w:r w:rsidR="00C21A0A">
        <w:rPr>
          <w:rFonts w:cs="Segoe UI"/>
          <w:color w:val="000000"/>
          <w:sz w:val="20"/>
          <w:szCs w:val="20"/>
        </w:rPr>
        <w:t xml:space="preserve"> de </w:t>
      </w:r>
      <w:r w:rsidR="00C21A0A" w:rsidRPr="00C21A0A">
        <w:rPr>
          <w:rFonts w:cs="Segoe UI"/>
          <w:color w:val="FF0000"/>
          <w:sz w:val="20"/>
          <w:szCs w:val="20"/>
        </w:rPr>
        <w:t>XXXXX</w:t>
      </w:r>
      <w:r w:rsidR="00C21A0A">
        <w:rPr>
          <w:rFonts w:cs="Segoe UI"/>
          <w:color w:val="000000"/>
          <w:sz w:val="20"/>
          <w:szCs w:val="20"/>
        </w:rPr>
        <w:t xml:space="preserve"> de 2015</w:t>
      </w:r>
    </w:p>
    <w:p w14:paraId="31E59267" w14:textId="55CAE2A9" w:rsidR="002E2B74" w:rsidRDefault="003B2B65" w:rsidP="00235187">
      <w:pPr>
        <w:spacing w:line="276" w:lineRule="auto"/>
        <w:rPr>
          <w:rFonts w:cs="Segoe UI"/>
          <w:color w:val="000000"/>
          <w:sz w:val="20"/>
          <w:szCs w:val="20"/>
        </w:rPr>
      </w:pPr>
      <w:r w:rsidRPr="009206C0">
        <w:rPr>
          <w:rFonts w:cs="Segoe UI"/>
          <w:color w:val="000000"/>
          <w:sz w:val="20"/>
          <w:szCs w:val="20"/>
        </w:rPr>
        <w:t>H</w:t>
      </w:r>
      <w:r w:rsidR="002E2B74" w:rsidRPr="009206C0">
        <w:rPr>
          <w:rFonts w:cs="Segoe UI"/>
          <w:color w:val="000000"/>
          <w:sz w:val="20"/>
          <w:szCs w:val="20"/>
        </w:rPr>
        <w:t>orário</w:t>
      </w:r>
      <w:r w:rsidR="00517D94" w:rsidRPr="009206C0">
        <w:rPr>
          <w:rFonts w:cs="Segoe UI"/>
          <w:color w:val="000000"/>
          <w:sz w:val="20"/>
          <w:szCs w:val="20"/>
        </w:rPr>
        <w:t xml:space="preserve">: </w:t>
      </w:r>
      <w:r w:rsidR="00C21A0A" w:rsidRPr="00C21A0A">
        <w:rPr>
          <w:rFonts w:cs="Segoe UI"/>
          <w:color w:val="FF0000"/>
          <w:sz w:val="20"/>
          <w:szCs w:val="20"/>
        </w:rPr>
        <w:t>XX</w:t>
      </w:r>
      <w:r w:rsidR="00C21A0A">
        <w:rPr>
          <w:rFonts w:cs="Segoe UI"/>
          <w:color w:val="000000"/>
          <w:sz w:val="20"/>
          <w:szCs w:val="20"/>
        </w:rPr>
        <w:t>:00 (</w:t>
      </w:r>
      <w:proofErr w:type="spellStart"/>
      <w:r w:rsidR="00C21A0A" w:rsidRPr="00C21A0A">
        <w:rPr>
          <w:rFonts w:cs="Segoe UI"/>
          <w:color w:val="FF0000"/>
          <w:sz w:val="20"/>
          <w:szCs w:val="20"/>
        </w:rPr>
        <w:t>xxxxx</w:t>
      </w:r>
      <w:proofErr w:type="spellEnd"/>
      <w:r w:rsidR="00C21A0A">
        <w:rPr>
          <w:rFonts w:cs="Segoe UI"/>
          <w:color w:val="000000"/>
          <w:sz w:val="20"/>
          <w:szCs w:val="20"/>
        </w:rPr>
        <w:t xml:space="preserve"> horas – horário de Brasília)</w:t>
      </w:r>
    </w:p>
    <w:p w14:paraId="2B5422E1" w14:textId="1D7D06D0" w:rsidR="00C21A0A" w:rsidRPr="009206C0" w:rsidRDefault="00C21A0A" w:rsidP="00235187">
      <w:pPr>
        <w:spacing w:line="276" w:lineRule="auto"/>
        <w:rPr>
          <w:rFonts w:cs="Times New Roman"/>
          <w:sz w:val="20"/>
          <w:szCs w:val="20"/>
        </w:rPr>
      </w:pPr>
      <w:r>
        <w:rPr>
          <w:rFonts w:cs="Segoe UI"/>
          <w:color w:val="000000"/>
          <w:sz w:val="20"/>
          <w:szCs w:val="20"/>
        </w:rPr>
        <w:t>Endereço: Auditório da Coordenação de Administração da Polícia Federal, situado no endereço SAS Quadra 06, Lotes 9/10, 1º andar, Asa Sul, Brasília/DF, CEP 70.037-900</w:t>
      </w:r>
    </w:p>
    <w:p w14:paraId="4F2E4877" w14:textId="653E71DC" w:rsidR="002E2B74" w:rsidRPr="009206C0" w:rsidRDefault="00C21A0A" w:rsidP="00235187">
      <w:pPr>
        <w:spacing w:line="276" w:lineRule="auto"/>
        <w:rPr>
          <w:rFonts w:cs="Times New Roman"/>
          <w:sz w:val="20"/>
          <w:szCs w:val="20"/>
        </w:rPr>
      </w:pPr>
      <w:r>
        <w:rPr>
          <w:rFonts w:cs="Segoe UI"/>
          <w:color w:val="000000"/>
          <w:sz w:val="20"/>
          <w:szCs w:val="20"/>
        </w:rPr>
        <w:t>Credenciamento</w:t>
      </w:r>
      <w:r w:rsidR="002E2B74" w:rsidRPr="009206C0">
        <w:rPr>
          <w:rFonts w:cs="Segoe UI"/>
          <w:color w:val="000000"/>
          <w:sz w:val="20"/>
          <w:szCs w:val="20"/>
        </w:rPr>
        <w:t xml:space="preserve">: </w:t>
      </w:r>
      <w:r>
        <w:rPr>
          <w:rFonts w:cs="Segoe UI"/>
          <w:color w:val="000000"/>
          <w:sz w:val="20"/>
          <w:szCs w:val="20"/>
        </w:rPr>
        <w:t xml:space="preserve">das </w:t>
      </w:r>
      <w:r w:rsidRPr="00C21A0A">
        <w:rPr>
          <w:rFonts w:cs="Segoe UI"/>
          <w:color w:val="FF0000"/>
          <w:sz w:val="20"/>
          <w:szCs w:val="20"/>
        </w:rPr>
        <w:t>XXXXX</w:t>
      </w:r>
      <w:r>
        <w:rPr>
          <w:rFonts w:cs="Segoe UI"/>
          <w:color w:val="000000"/>
          <w:sz w:val="20"/>
          <w:szCs w:val="20"/>
        </w:rPr>
        <w:t xml:space="preserve"> horas às </w:t>
      </w:r>
      <w:r w:rsidRPr="00C21A0A">
        <w:rPr>
          <w:rFonts w:cs="Segoe UI"/>
          <w:color w:val="FF0000"/>
          <w:sz w:val="20"/>
          <w:szCs w:val="20"/>
        </w:rPr>
        <w:t>XXXXXX</w:t>
      </w:r>
      <w:r>
        <w:rPr>
          <w:rFonts w:cs="Segoe UI"/>
          <w:color w:val="000000"/>
          <w:sz w:val="20"/>
          <w:szCs w:val="20"/>
        </w:rPr>
        <w:t xml:space="preserve"> horas</w:t>
      </w:r>
      <w:r w:rsidR="00293D30" w:rsidRPr="009206C0">
        <w:rPr>
          <w:rFonts w:cs="Segoe UI"/>
          <w:color w:val="000000"/>
          <w:sz w:val="20"/>
          <w:szCs w:val="20"/>
        </w:rPr>
        <w:t xml:space="preserve"> </w:t>
      </w:r>
    </w:p>
    <w:p w14:paraId="21672864" w14:textId="77777777" w:rsidR="00CA24FB" w:rsidRPr="009206C0" w:rsidRDefault="00C351A6" w:rsidP="00EB7FBE">
      <w:pPr>
        <w:numPr>
          <w:ilvl w:val="0"/>
          <w:numId w:val="1"/>
        </w:numPr>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 xml:space="preserve">DO </w:t>
      </w:r>
      <w:r w:rsidR="00CA24FB" w:rsidRPr="009206C0">
        <w:rPr>
          <w:rFonts w:cs="Times New Roman"/>
          <w:b/>
          <w:color w:val="000000"/>
          <w:sz w:val="20"/>
          <w:szCs w:val="20"/>
        </w:rPr>
        <w:t>OBJETO</w:t>
      </w:r>
    </w:p>
    <w:p w14:paraId="0D855807" w14:textId="335777E5" w:rsidR="00CA24FB" w:rsidRPr="009206C0" w:rsidRDefault="00CA24FB" w:rsidP="00235187">
      <w:pPr>
        <w:numPr>
          <w:ilvl w:val="1"/>
          <w:numId w:val="1"/>
        </w:numPr>
        <w:spacing w:before="120" w:after="120" w:line="276" w:lineRule="auto"/>
        <w:ind w:left="425" w:firstLine="0"/>
        <w:jc w:val="both"/>
        <w:rPr>
          <w:rFonts w:cs="Times New Roman"/>
          <w:b/>
          <w:color w:val="000000"/>
          <w:sz w:val="20"/>
          <w:szCs w:val="20"/>
        </w:rPr>
      </w:pPr>
      <w:r w:rsidRPr="009206C0">
        <w:rPr>
          <w:rFonts w:cs="Times New Roman"/>
          <w:color w:val="000000"/>
          <w:sz w:val="20"/>
          <w:szCs w:val="20"/>
        </w:rPr>
        <w:t>O objeto da presente licitação é a escolha da proposta mais vantajosa para a aquisição de</w:t>
      </w:r>
      <w:r w:rsidR="00A5024C">
        <w:rPr>
          <w:rFonts w:cs="Times New Roman"/>
          <w:color w:val="000000"/>
          <w:sz w:val="20"/>
          <w:szCs w:val="20"/>
        </w:rPr>
        <w:t xml:space="preserve"> embarcação para patrulhamento, abordagens e interdições marítimas</w:t>
      </w:r>
      <w:r w:rsidRPr="009206C0">
        <w:rPr>
          <w:rFonts w:cs="Times New Roman"/>
          <w:b/>
          <w:color w:val="000000"/>
          <w:sz w:val="20"/>
          <w:szCs w:val="20"/>
        </w:rPr>
        <w:t>,</w:t>
      </w:r>
      <w:r w:rsidRPr="009206C0">
        <w:rPr>
          <w:rFonts w:cs="Times New Roman"/>
          <w:color w:val="000000"/>
          <w:sz w:val="20"/>
          <w:szCs w:val="20"/>
        </w:rPr>
        <w:t xml:space="preserve"> conforme condições, quantidades e exigências estabelecidas neste Edital e seus anexos.</w:t>
      </w:r>
    </w:p>
    <w:p w14:paraId="4F8EBF66" w14:textId="58F465FA" w:rsidR="00CA24FB" w:rsidRDefault="00CA24FB" w:rsidP="00235187">
      <w:pPr>
        <w:numPr>
          <w:ilvl w:val="1"/>
          <w:numId w:val="1"/>
        </w:numPr>
        <w:spacing w:before="120" w:after="120" w:line="276" w:lineRule="auto"/>
        <w:ind w:left="425" w:firstLine="0"/>
        <w:jc w:val="both"/>
        <w:rPr>
          <w:rFonts w:cs="Times New Roman"/>
          <w:b/>
          <w:sz w:val="20"/>
          <w:szCs w:val="20"/>
        </w:rPr>
      </w:pPr>
      <w:r w:rsidRPr="00A5024C">
        <w:rPr>
          <w:rFonts w:cs="Times New Roman"/>
          <w:sz w:val="20"/>
          <w:szCs w:val="20"/>
        </w:rPr>
        <w:lastRenderedPageBreak/>
        <w:t xml:space="preserve">A licitação será </w:t>
      </w:r>
      <w:r w:rsidR="00A5024C">
        <w:rPr>
          <w:rFonts w:cs="Times New Roman"/>
          <w:sz w:val="20"/>
          <w:szCs w:val="20"/>
        </w:rPr>
        <w:t>em um único</w:t>
      </w:r>
      <w:r w:rsidRPr="00A5024C">
        <w:rPr>
          <w:rFonts w:cs="Times New Roman"/>
          <w:sz w:val="20"/>
          <w:szCs w:val="20"/>
        </w:rPr>
        <w:t xml:space="preserve"> ite</w:t>
      </w:r>
      <w:r w:rsidR="00A5024C">
        <w:rPr>
          <w:rFonts w:cs="Times New Roman"/>
          <w:sz w:val="20"/>
          <w:szCs w:val="20"/>
        </w:rPr>
        <w:t>m</w:t>
      </w:r>
      <w:r w:rsidRPr="00A5024C">
        <w:rPr>
          <w:rFonts w:cs="Times New Roman"/>
          <w:b/>
          <w:sz w:val="20"/>
          <w:szCs w:val="20"/>
        </w:rPr>
        <w:t>,</w:t>
      </w:r>
      <w:r w:rsidRPr="00A5024C">
        <w:rPr>
          <w:rFonts w:cs="Times New Roman"/>
          <w:sz w:val="20"/>
          <w:szCs w:val="20"/>
        </w:rPr>
        <w:t xml:space="preserve"> conforme tabela constante do Termo de Referência.</w:t>
      </w:r>
      <w:r w:rsidRPr="00A5024C">
        <w:rPr>
          <w:rFonts w:cs="Times New Roman"/>
          <w:b/>
          <w:sz w:val="20"/>
          <w:szCs w:val="20"/>
        </w:rPr>
        <w:t xml:space="preserve"> </w:t>
      </w:r>
    </w:p>
    <w:p w14:paraId="32F917FD" w14:textId="5AFF02DD" w:rsidR="00A5024C" w:rsidRPr="00A5024C" w:rsidRDefault="00A5024C" w:rsidP="00235187">
      <w:pPr>
        <w:numPr>
          <w:ilvl w:val="1"/>
          <w:numId w:val="1"/>
        </w:numPr>
        <w:spacing w:before="120" w:after="120" w:line="276" w:lineRule="auto"/>
        <w:ind w:left="425" w:firstLine="0"/>
        <w:jc w:val="both"/>
        <w:rPr>
          <w:rFonts w:cs="Times New Roman"/>
          <w:sz w:val="20"/>
          <w:szCs w:val="20"/>
        </w:rPr>
      </w:pPr>
      <w:r w:rsidRPr="00A5024C">
        <w:rPr>
          <w:rFonts w:cs="Times New Roman"/>
          <w:sz w:val="20"/>
          <w:szCs w:val="20"/>
        </w:rPr>
        <w:t xml:space="preserve">O critério de </w:t>
      </w:r>
      <w:r>
        <w:rPr>
          <w:rFonts w:cs="Times New Roman"/>
          <w:sz w:val="20"/>
          <w:szCs w:val="20"/>
        </w:rPr>
        <w:t xml:space="preserve">julgamento adotado será o </w:t>
      </w:r>
      <w:r w:rsidRPr="00A5024C">
        <w:rPr>
          <w:rFonts w:cs="Times New Roman"/>
          <w:b/>
          <w:sz w:val="20"/>
          <w:szCs w:val="20"/>
        </w:rPr>
        <w:t>menor preço unitário</w:t>
      </w:r>
      <w:r>
        <w:rPr>
          <w:rFonts w:cs="Times New Roman"/>
          <w:sz w:val="20"/>
          <w:szCs w:val="20"/>
        </w:rPr>
        <w:t>, observadas as exigências contidas neste Edital e seus Anexos quanto às especificações do objeto.</w:t>
      </w:r>
    </w:p>
    <w:p w14:paraId="3F08A0A6" w14:textId="77777777" w:rsidR="00B315B3" w:rsidRPr="009206C0" w:rsidRDefault="00B315B3" w:rsidP="00235187">
      <w:pPr>
        <w:autoSpaceDE w:val="0"/>
        <w:spacing w:before="240" w:after="240" w:line="276" w:lineRule="auto"/>
        <w:ind w:firstLine="709"/>
        <w:jc w:val="both"/>
        <w:rPr>
          <w:rFonts w:cs="Times New Roman"/>
          <w:b/>
          <w:i/>
          <w:color w:val="000000"/>
          <w:sz w:val="20"/>
          <w:szCs w:val="20"/>
        </w:rPr>
      </w:pPr>
    </w:p>
    <w:p w14:paraId="4907C3E4" w14:textId="64B4B2C0" w:rsidR="00CA24FB" w:rsidRPr="009206C0" w:rsidRDefault="00CA24FB" w:rsidP="00235187">
      <w:pPr>
        <w:numPr>
          <w:ilvl w:val="0"/>
          <w:numId w:val="1"/>
        </w:numPr>
        <w:autoSpaceDE w:val="0"/>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DOS RECURSOS ORÇAMENTÁRIOS</w:t>
      </w:r>
    </w:p>
    <w:p w14:paraId="49F2D586" w14:textId="77777777" w:rsidR="00CA24FB" w:rsidRPr="009206C0" w:rsidRDefault="00CA24FB" w:rsidP="00235187">
      <w:pPr>
        <w:numPr>
          <w:ilvl w:val="1"/>
          <w:numId w:val="1"/>
        </w:numPr>
        <w:spacing w:before="120" w:after="120" w:line="276" w:lineRule="auto"/>
        <w:ind w:left="425" w:firstLine="0"/>
        <w:jc w:val="both"/>
        <w:rPr>
          <w:rFonts w:cs="Times New Roman"/>
          <w:color w:val="000000"/>
          <w:sz w:val="20"/>
          <w:szCs w:val="20"/>
        </w:rPr>
      </w:pPr>
      <w:r w:rsidRPr="009206C0">
        <w:rPr>
          <w:rFonts w:cs="Times New Roman"/>
          <w:color w:val="000000"/>
          <w:sz w:val="20"/>
          <w:szCs w:val="20"/>
        </w:rPr>
        <w:t xml:space="preserve">As despesas para atender a esta licitação estão programadas em dotação orçamentária própria, prevista no orçamento da União para o exercício de </w:t>
      </w:r>
      <w:proofErr w:type="gramStart"/>
      <w:r w:rsidRPr="009206C0">
        <w:rPr>
          <w:rFonts w:cs="Times New Roman"/>
          <w:color w:val="FF0000"/>
          <w:sz w:val="20"/>
          <w:szCs w:val="20"/>
        </w:rPr>
        <w:t>20....</w:t>
      </w:r>
      <w:proofErr w:type="gramEnd"/>
      <w:r w:rsidRPr="009206C0">
        <w:rPr>
          <w:rFonts w:cs="Times New Roman"/>
          <w:color w:val="FF0000"/>
          <w:sz w:val="20"/>
          <w:szCs w:val="20"/>
        </w:rPr>
        <w:t>,</w:t>
      </w:r>
      <w:r w:rsidRPr="009206C0">
        <w:rPr>
          <w:rFonts w:cs="Times New Roman"/>
          <w:color w:val="000000"/>
          <w:sz w:val="20"/>
          <w:szCs w:val="20"/>
        </w:rPr>
        <w:t xml:space="preserve"> na classificação abaixo:</w:t>
      </w:r>
    </w:p>
    <w:p w14:paraId="03F64B67" w14:textId="77777777" w:rsidR="00CA24FB" w:rsidRPr="009206C0" w:rsidRDefault="00CA24FB" w:rsidP="00235187">
      <w:pPr>
        <w:spacing w:before="120" w:after="120" w:line="276" w:lineRule="auto"/>
        <w:ind w:left="1134"/>
        <w:jc w:val="both"/>
        <w:rPr>
          <w:rFonts w:cs="Times New Roman"/>
          <w:color w:val="000000"/>
          <w:sz w:val="20"/>
          <w:szCs w:val="20"/>
          <w:lang w:eastAsia="en-US"/>
        </w:rPr>
      </w:pPr>
      <w:r w:rsidRPr="009206C0">
        <w:rPr>
          <w:rFonts w:cs="Times New Roman"/>
          <w:color w:val="000000"/>
          <w:sz w:val="20"/>
          <w:szCs w:val="20"/>
          <w:lang w:eastAsia="en-US"/>
        </w:rPr>
        <w:t xml:space="preserve">Gestão/Unidade:  </w:t>
      </w:r>
    </w:p>
    <w:p w14:paraId="1AB75A1B" w14:textId="77777777" w:rsidR="00CA24FB" w:rsidRPr="009206C0" w:rsidRDefault="00CA24FB" w:rsidP="00235187">
      <w:pPr>
        <w:spacing w:before="120" w:after="120" w:line="276" w:lineRule="auto"/>
        <w:ind w:left="1134"/>
        <w:jc w:val="both"/>
        <w:rPr>
          <w:rFonts w:cs="Times New Roman"/>
          <w:color w:val="000000"/>
          <w:sz w:val="20"/>
          <w:szCs w:val="20"/>
          <w:lang w:eastAsia="en-US"/>
        </w:rPr>
      </w:pPr>
      <w:r w:rsidRPr="009206C0">
        <w:rPr>
          <w:rFonts w:cs="Times New Roman"/>
          <w:color w:val="000000"/>
          <w:sz w:val="20"/>
          <w:szCs w:val="20"/>
          <w:lang w:eastAsia="en-US"/>
        </w:rPr>
        <w:t xml:space="preserve">Fonte: </w:t>
      </w:r>
    </w:p>
    <w:p w14:paraId="07086D51" w14:textId="77777777" w:rsidR="00CA24FB" w:rsidRPr="009206C0" w:rsidRDefault="00CA24FB" w:rsidP="00235187">
      <w:pPr>
        <w:spacing w:before="120" w:after="120" w:line="276" w:lineRule="auto"/>
        <w:ind w:left="1134"/>
        <w:jc w:val="both"/>
        <w:rPr>
          <w:rFonts w:cs="Times New Roman"/>
          <w:color w:val="000000"/>
          <w:sz w:val="20"/>
          <w:szCs w:val="20"/>
          <w:lang w:eastAsia="en-US"/>
        </w:rPr>
      </w:pPr>
      <w:r w:rsidRPr="009206C0">
        <w:rPr>
          <w:rFonts w:cs="Times New Roman"/>
          <w:color w:val="000000"/>
          <w:sz w:val="20"/>
          <w:szCs w:val="20"/>
          <w:lang w:eastAsia="en-US"/>
        </w:rPr>
        <w:t xml:space="preserve">Programa de Trabalho:  </w:t>
      </w:r>
    </w:p>
    <w:p w14:paraId="6956760B" w14:textId="77777777" w:rsidR="00CA24FB" w:rsidRPr="009206C0" w:rsidRDefault="00CA24FB" w:rsidP="00235187">
      <w:pPr>
        <w:spacing w:before="120" w:after="120" w:line="276" w:lineRule="auto"/>
        <w:ind w:left="1134"/>
        <w:jc w:val="both"/>
        <w:rPr>
          <w:rFonts w:cs="Times New Roman"/>
          <w:color w:val="000000"/>
          <w:sz w:val="20"/>
          <w:szCs w:val="20"/>
          <w:lang w:eastAsia="en-US"/>
        </w:rPr>
      </w:pPr>
      <w:r w:rsidRPr="009206C0">
        <w:rPr>
          <w:rFonts w:cs="Times New Roman"/>
          <w:color w:val="000000"/>
          <w:sz w:val="20"/>
          <w:szCs w:val="20"/>
          <w:lang w:eastAsia="en-US"/>
        </w:rPr>
        <w:t xml:space="preserve">Elemento de Despesa:  </w:t>
      </w:r>
    </w:p>
    <w:p w14:paraId="34FB77FC" w14:textId="77777777" w:rsidR="00CA24FB" w:rsidRPr="009206C0" w:rsidRDefault="00CA24FB" w:rsidP="00235187">
      <w:pPr>
        <w:spacing w:before="120" w:after="120" w:line="276" w:lineRule="auto"/>
        <w:ind w:left="1134"/>
        <w:jc w:val="both"/>
        <w:rPr>
          <w:rFonts w:cs="Times New Roman"/>
          <w:color w:val="000000"/>
          <w:sz w:val="20"/>
          <w:szCs w:val="20"/>
          <w:lang w:eastAsia="en-US"/>
        </w:rPr>
      </w:pPr>
      <w:r w:rsidRPr="009206C0">
        <w:rPr>
          <w:rFonts w:cs="Times New Roman"/>
          <w:color w:val="000000"/>
          <w:sz w:val="20"/>
          <w:szCs w:val="20"/>
          <w:lang w:eastAsia="en-US"/>
        </w:rPr>
        <w:t>PI:</w:t>
      </w:r>
    </w:p>
    <w:p w14:paraId="038E5C4E" w14:textId="77777777" w:rsidR="003F092F" w:rsidRPr="009206C0" w:rsidRDefault="003F092F" w:rsidP="00235187">
      <w:pPr>
        <w:spacing w:before="120" w:after="120" w:line="276" w:lineRule="auto"/>
        <w:jc w:val="both"/>
        <w:rPr>
          <w:rFonts w:cs="Times New Roman"/>
          <w:color w:val="000000"/>
          <w:sz w:val="20"/>
          <w:szCs w:val="20"/>
          <w:lang w:eastAsia="en-US"/>
        </w:rPr>
      </w:pPr>
    </w:p>
    <w:p w14:paraId="2E36DF48" w14:textId="77777777" w:rsidR="00CA24FB" w:rsidRPr="009206C0" w:rsidRDefault="00CA24FB" w:rsidP="00235187">
      <w:pPr>
        <w:numPr>
          <w:ilvl w:val="0"/>
          <w:numId w:val="1"/>
        </w:numPr>
        <w:spacing w:before="120" w:after="120" w:line="276" w:lineRule="auto"/>
        <w:ind w:left="0" w:firstLine="0"/>
        <w:jc w:val="both"/>
        <w:rPr>
          <w:rFonts w:cs="Times New Roman"/>
          <w:b/>
          <w:color w:val="000000"/>
          <w:sz w:val="20"/>
          <w:szCs w:val="20"/>
        </w:rPr>
      </w:pPr>
      <w:r w:rsidRPr="009206C0">
        <w:rPr>
          <w:rFonts w:cs="Times New Roman"/>
          <w:b/>
          <w:color w:val="000000"/>
          <w:sz w:val="20"/>
          <w:szCs w:val="20"/>
        </w:rPr>
        <w:t>DO CREDENCIAMENTO</w:t>
      </w:r>
    </w:p>
    <w:p w14:paraId="4F65B326" w14:textId="62F6747B" w:rsidR="00642DAC" w:rsidRDefault="00642DAC" w:rsidP="00E17EAD">
      <w:pPr>
        <w:numPr>
          <w:ilvl w:val="1"/>
          <w:numId w:val="1"/>
        </w:numPr>
        <w:spacing w:before="120" w:after="120" w:line="276" w:lineRule="auto"/>
        <w:ind w:left="425" w:firstLine="0"/>
        <w:jc w:val="both"/>
        <w:rPr>
          <w:rFonts w:cs="Times New Roman"/>
          <w:bCs/>
          <w:iCs/>
          <w:color w:val="000000"/>
          <w:sz w:val="20"/>
          <w:szCs w:val="20"/>
        </w:rPr>
      </w:pPr>
      <w:r w:rsidRPr="00642DAC">
        <w:rPr>
          <w:rFonts w:cs="Times New Roman"/>
          <w:bCs/>
          <w:iCs/>
          <w:color w:val="000000"/>
          <w:sz w:val="20"/>
          <w:szCs w:val="20"/>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r w:rsidR="00CA24FB" w:rsidRPr="009206C0">
        <w:rPr>
          <w:rFonts w:cs="Times New Roman"/>
          <w:bCs/>
          <w:iCs/>
          <w:color w:val="000000"/>
          <w:sz w:val="20"/>
          <w:szCs w:val="20"/>
        </w:rPr>
        <w:t>.</w:t>
      </w:r>
    </w:p>
    <w:p w14:paraId="23DF7777" w14:textId="1C1AC586" w:rsidR="00E17EAD" w:rsidRPr="00E17EAD" w:rsidRDefault="00E17EAD" w:rsidP="00E17EAD">
      <w:pPr>
        <w:numPr>
          <w:ilvl w:val="2"/>
          <w:numId w:val="1"/>
        </w:numPr>
        <w:spacing w:before="120" w:after="120" w:line="276" w:lineRule="auto"/>
        <w:jc w:val="both"/>
        <w:rPr>
          <w:rFonts w:cs="Times New Roman"/>
          <w:bCs/>
          <w:iCs/>
          <w:color w:val="000000"/>
          <w:sz w:val="20"/>
          <w:szCs w:val="20"/>
        </w:rPr>
      </w:pPr>
      <w:r w:rsidRPr="00E17EAD">
        <w:rPr>
          <w:rFonts w:cs="Times New Roman"/>
          <w:bCs/>
          <w:iCs/>
          <w:color w:val="000000"/>
          <w:sz w:val="20"/>
          <w:szCs w:val="20"/>
        </w:rPr>
        <w:t>O licitante ou o seu representante que não se credenciar ou não comprovar seus poderes estará impedido de apresentar lances, formular intenção de recurso ou manifestar-se, de qualquer forma, durante a sessão</w:t>
      </w:r>
      <w:r>
        <w:rPr>
          <w:rFonts w:cs="Times New Roman"/>
          <w:bCs/>
          <w:iCs/>
          <w:color w:val="000000"/>
          <w:sz w:val="20"/>
          <w:szCs w:val="20"/>
        </w:rPr>
        <w:t>.</w:t>
      </w:r>
    </w:p>
    <w:p w14:paraId="1ED0978C" w14:textId="09F00100" w:rsidR="00CA24FB" w:rsidRDefault="00E17EAD" w:rsidP="00235187">
      <w:pPr>
        <w:numPr>
          <w:ilvl w:val="1"/>
          <w:numId w:val="1"/>
        </w:numPr>
        <w:spacing w:before="120" w:after="120" w:line="276" w:lineRule="auto"/>
        <w:ind w:left="425" w:firstLine="0"/>
        <w:jc w:val="both"/>
        <w:rPr>
          <w:rFonts w:cs="Times New Roman"/>
          <w:bCs/>
          <w:iCs/>
          <w:color w:val="000000"/>
          <w:sz w:val="20"/>
          <w:szCs w:val="20"/>
        </w:rPr>
      </w:pPr>
      <w:r w:rsidRPr="00E17EAD">
        <w:rPr>
          <w:rFonts w:cs="Times New Roman"/>
          <w:bCs/>
          <w:iCs/>
          <w:color w:val="000000"/>
          <w:sz w:val="20"/>
          <w:szCs w:val="20"/>
        </w:rPr>
        <w:t>Considera-se como representante do licitante qualquer pessoa habilitada, nos termos do estatuto ou contrato social, do instrumento público de procuração, ou particular com firma reconhecida, ou documento equivalente</w:t>
      </w:r>
      <w:r>
        <w:rPr>
          <w:rFonts w:cs="Times New Roman"/>
          <w:bCs/>
          <w:iCs/>
          <w:color w:val="000000"/>
          <w:sz w:val="20"/>
          <w:szCs w:val="20"/>
        </w:rPr>
        <w:t>.</w:t>
      </w:r>
    </w:p>
    <w:p w14:paraId="5763017D" w14:textId="0791CFF2" w:rsidR="00E17EAD" w:rsidRDefault="00E17EAD" w:rsidP="00E17EAD">
      <w:pPr>
        <w:numPr>
          <w:ilvl w:val="2"/>
          <w:numId w:val="1"/>
        </w:numPr>
        <w:spacing w:before="120" w:after="120" w:line="276" w:lineRule="auto"/>
        <w:jc w:val="both"/>
        <w:rPr>
          <w:rFonts w:cs="Times New Roman"/>
          <w:bCs/>
          <w:iCs/>
          <w:color w:val="000000"/>
          <w:sz w:val="20"/>
          <w:szCs w:val="20"/>
        </w:rPr>
      </w:pPr>
      <w:r w:rsidRPr="00E17EAD">
        <w:rPr>
          <w:rFonts w:cs="Times New Roman"/>
          <w:bCs/>
          <w:iCs/>
          <w:color w:val="000000"/>
          <w:sz w:val="20"/>
          <w:szCs w:val="20"/>
        </w:rPr>
        <w:lastRenderedPageBreak/>
        <w:t>O estatuto, o contrato social ou o registro como empresário individual devem ostentar a competência do representante do licitante para representá-lo perante terceiros</w:t>
      </w:r>
      <w:r>
        <w:rPr>
          <w:rFonts w:cs="Times New Roman"/>
          <w:bCs/>
          <w:iCs/>
          <w:color w:val="000000"/>
          <w:sz w:val="20"/>
          <w:szCs w:val="20"/>
        </w:rPr>
        <w:t>.</w:t>
      </w:r>
    </w:p>
    <w:p w14:paraId="4DBDDB45" w14:textId="553A972D" w:rsidR="00E17EAD" w:rsidRPr="009206C0" w:rsidRDefault="00E17EAD" w:rsidP="00E17EAD">
      <w:pPr>
        <w:numPr>
          <w:ilvl w:val="2"/>
          <w:numId w:val="1"/>
        </w:numPr>
        <w:spacing w:before="120" w:after="120" w:line="276" w:lineRule="auto"/>
        <w:jc w:val="both"/>
        <w:rPr>
          <w:rFonts w:cs="Times New Roman"/>
          <w:bCs/>
          <w:iCs/>
          <w:color w:val="000000"/>
          <w:sz w:val="20"/>
          <w:szCs w:val="20"/>
        </w:rPr>
      </w:pPr>
      <w:r w:rsidRPr="00E17EAD">
        <w:rPr>
          <w:rFonts w:cs="Times New Roman"/>
          <w:bCs/>
          <w:iCs/>
          <w:color w:val="000000"/>
          <w:sz w:val="20"/>
          <w:szCs w:val="20"/>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r>
        <w:rPr>
          <w:rFonts w:cs="Times New Roman"/>
          <w:bCs/>
          <w:iCs/>
          <w:color w:val="000000"/>
          <w:sz w:val="20"/>
          <w:szCs w:val="20"/>
        </w:rPr>
        <w:t>.</w:t>
      </w:r>
    </w:p>
    <w:p w14:paraId="2815080D" w14:textId="5A1CB1A7" w:rsidR="00CA24FB" w:rsidRPr="00FD01BE" w:rsidRDefault="00743296" w:rsidP="00235187">
      <w:pPr>
        <w:numPr>
          <w:ilvl w:val="1"/>
          <w:numId w:val="1"/>
        </w:numPr>
        <w:snapToGrid w:val="0"/>
        <w:spacing w:before="120" w:after="120" w:line="276" w:lineRule="auto"/>
        <w:ind w:left="425" w:firstLine="0"/>
        <w:jc w:val="both"/>
        <w:rPr>
          <w:rFonts w:cs="Times New Roman"/>
          <w:bCs/>
          <w:color w:val="000000"/>
          <w:sz w:val="20"/>
          <w:szCs w:val="20"/>
        </w:rPr>
      </w:pPr>
      <w:r w:rsidRPr="00743296">
        <w:rPr>
          <w:rFonts w:cs="Times New Roman"/>
          <w:color w:val="000000"/>
          <w:sz w:val="20"/>
          <w:szCs w:val="20"/>
          <w:lang w:eastAsia="en-US"/>
        </w:rPr>
        <w:t>Cada credenciado poderá representar apenas um licitante</w:t>
      </w:r>
      <w:r w:rsidR="00CA24FB" w:rsidRPr="009206C0">
        <w:rPr>
          <w:rFonts w:cs="Times New Roman"/>
          <w:color w:val="000000"/>
          <w:sz w:val="20"/>
          <w:szCs w:val="20"/>
          <w:lang w:eastAsia="en-US"/>
        </w:rPr>
        <w:t>.</w:t>
      </w:r>
    </w:p>
    <w:p w14:paraId="6C9B3BEF" w14:textId="77777777" w:rsidR="00FD01BE" w:rsidRPr="009206C0" w:rsidRDefault="00FD01BE" w:rsidP="00FD01BE">
      <w:pPr>
        <w:snapToGrid w:val="0"/>
        <w:spacing w:before="120" w:after="120" w:line="276" w:lineRule="auto"/>
        <w:ind w:left="425"/>
        <w:jc w:val="both"/>
        <w:rPr>
          <w:rFonts w:cs="Times New Roman"/>
          <w:bCs/>
          <w:color w:val="000000"/>
          <w:sz w:val="20"/>
          <w:szCs w:val="20"/>
        </w:rPr>
      </w:pPr>
    </w:p>
    <w:p w14:paraId="49E2A820" w14:textId="77777777" w:rsidR="00CA24FB" w:rsidRPr="009206C0" w:rsidRDefault="00CA24FB" w:rsidP="00235187">
      <w:pPr>
        <w:numPr>
          <w:ilvl w:val="0"/>
          <w:numId w:val="1"/>
        </w:numPr>
        <w:snapToGrid w:val="0"/>
        <w:spacing w:before="120" w:after="120" w:line="276" w:lineRule="auto"/>
        <w:ind w:left="0" w:firstLine="0"/>
        <w:jc w:val="both"/>
        <w:rPr>
          <w:rFonts w:cs="Times New Roman"/>
          <w:b/>
          <w:bCs/>
          <w:color w:val="000000"/>
          <w:sz w:val="20"/>
          <w:szCs w:val="20"/>
        </w:rPr>
      </w:pPr>
      <w:r w:rsidRPr="009206C0">
        <w:rPr>
          <w:rFonts w:cs="Times New Roman"/>
          <w:b/>
          <w:bCs/>
          <w:color w:val="000000"/>
          <w:sz w:val="20"/>
          <w:szCs w:val="20"/>
        </w:rPr>
        <w:t>DA PARTICIPAÇÃO NO PREGÃO.</w:t>
      </w:r>
    </w:p>
    <w:p w14:paraId="018A1A69" w14:textId="77777777" w:rsidR="000865B7" w:rsidRPr="000865B7" w:rsidRDefault="000865B7" w:rsidP="00235187">
      <w:pPr>
        <w:numPr>
          <w:ilvl w:val="1"/>
          <w:numId w:val="1"/>
        </w:numPr>
        <w:spacing w:before="120" w:after="120" w:line="276" w:lineRule="auto"/>
        <w:ind w:left="425" w:firstLine="0"/>
        <w:jc w:val="both"/>
        <w:rPr>
          <w:rFonts w:cs="Times New Roman"/>
          <w:bCs/>
          <w:iCs/>
          <w:color w:val="000000"/>
          <w:sz w:val="20"/>
          <w:szCs w:val="20"/>
        </w:rPr>
      </w:pPr>
      <w:r w:rsidRPr="000865B7">
        <w:rPr>
          <w:rFonts w:cs="Times New Roman"/>
          <w:bCs/>
          <w:color w:val="000000"/>
          <w:sz w:val="20"/>
          <w:szCs w:val="20"/>
        </w:rPr>
        <w:t>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optantes ou não pelo credenciamento e/ou cadastramento no Sistema de Cadastramento Unificado de Fornecedores (SICAF)</w:t>
      </w:r>
      <w:r>
        <w:rPr>
          <w:rFonts w:cs="Times New Roman"/>
          <w:bCs/>
          <w:color w:val="000000"/>
          <w:sz w:val="20"/>
          <w:szCs w:val="20"/>
        </w:rPr>
        <w:t>:</w:t>
      </w:r>
    </w:p>
    <w:p w14:paraId="2507E521" w14:textId="77777777" w:rsidR="000865B7" w:rsidRPr="000865B7" w:rsidRDefault="000865B7" w:rsidP="00AF293F">
      <w:pPr>
        <w:numPr>
          <w:ilvl w:val="2"/>
          <w:numId w:val="1"/>
        </w:numPr>
        <w:spacing w:before="120" w:after="120" w:line="276" w:lineRule="auto"/>
        <w:jc w:val="both"/>
        <w:rPr>
          <w:rFonts w:cs="Times New Roman"/>
          <w:bCs/>
          <w:iCs/>
          <w:color w:val="000000"/>
          <w:sz w:val="20"/>
          <w:szCs w:val="20"/>
        </w:rPr>
      </w:pPr>
      <w:r w:rsidRPr="000865B7">
        <w:rPr>
          <w:rFonts w:cs="Times New Roman"/>
          <w:color w:val="000000"/>
          <w:sz w:val="20"/>
          <w:szCs w:val="20"/>
        </w:rPr>
        <w:t>Empresas brasileiras</w:t>
      </w:r>
      <w:r>
        <w:rPr>
          <w:rFonts w:cs="Times New Roman"/>
          <w:color w:val="000000"/>
          <w:sz w:val="20"/>
          <w:szCs w:val="20"/>
        </w:rPr>
        <w:t>;</w:t>
      </w:r>
    </w:p>
    <w:p w14:paraId="17589F75" w14:textId="2A2E5C46" w:rsidR="00CA24FB" w:rsidRPr="000865B7" w:rsidRDefault="00CA24FB" w:rsidP="00AF293F">
      <w:pPr>
        <w:numPr>
          <w:ilvl w:val="2"/>
          <w:numId w:val="1"/>
        </w:numPr>
        <w:spacing w:before="120" w:after="120" w:line="276" w:lineRule="auto"/>
        <w:jc w:val="both"/>
        <w:rPr>
          <w:rFonts w:cs="Times New Roman"/>
          <w:bCs/>
          <w:iCs/>
          <w:color w:val="000000"/>
          <w:sz w:val="20"/>
          <w:szCs w:val="20"/>
        </w:rPr>
      </w:pPr>
      <w:r w:rsidRPr="009206C0">
        <w:rPr>
          <w:rFonts w:cs="Times New Roman"/>
          <w:color w:val="000000"/>
          <w:sz w:val="20"/>
          <w:szCs w:val="20"/>
        </w:rPr>
        <w:t xml:space="preserve"> </w:t>
      </w:r>
      <w:r w:rsidR="000865B7" w:rsidRPr="000865B7">
        <w:rPr>
          <w:rFonts w:cs="Times New Roman"/>
          <w:color w:val="000000"/>
          <w:sz w:val="20"/>
          <w:szCs w:val="20"/>
        </w:rPr>
        <w:t>Empresas estrangeiras, com subsidiária, filial, agência, escritório, estabelecimento ou agente no Brasil</w:t>
      </w:r>
      <w:r w:rsidR="000865B7">
        <w:rPr>
          <w:rFonts w:cs="Times New Roman"/>
          <w:color w:val="000000"/>
          <w:sz w:val="20"/>
          <w:szCs w:val="20"/>
        </w:rPr>
        <w:t>;</w:t>
      </w:r>
    </w:p>
    <w:p w14:paraId="1047B66E" w14:textId="41AD70F4" w:rsidR="000865B7" w:rsidRDefault="000865B7" w:rsidP="00AF293F">
      <w:pPr>
        <w:numPr>
          <w:ilvl w:val="2"/>
          <w:numId w:val="1"/>
        </w:numPr>
        <w:spacing w:before="120" w:after="120" w:line="276" w:lineRule="auto"/>
        <w:jc w:val="both"/>
        <w:rPr>
          <w:rFonts w:cs="Times New Roman"/>
          <w:bCs/>
          <w:iCs/>
          <w:color w:val="000000"/>
          <w:sz w:val="20"/>
          <w:szCs w:val="20"/>
        </w:rPr>
      </w:pPr>
      <w:r w:rsidRPr="000865B7">
        <w:rPr>
          <w:rFonts w:cs="Times New Roman"/>
          <w:bCs/>
          <w:iCs/>
          <w:color w:val="000000"/>
          <w:sz w:val="20"/>
          <w:szCs w:val="20"/>
        </w:rPr>
        <w:t>Empresas estrangeiras com representantes legais constituídos no Brasil, residentes e domiciliados no País, com poderes para receber citação, intimação e responder administrativa e judicialmente por seus atos</w:t>
      </w:r>
      <w:r>
        <w:rPr>
          <w:rFonts w:cs="Times New Roman"/>
          <w:bCs/>
          <w:iCs/>
          <w:color w:val="000000"/>
          <w:sz w:val="20"/>
          <w:szCs w:val="20"/>
        </w:rPr>
        <w:t>; e</w:t>
      </w:r>
    </w:p>
    <w:p w14:paraId="69677982" w14:textId="723974C7" w:rsidR="000865B7" w:rsidRDefault="00AF293F" w:rsidP="00AF293F">
      <w:pPr>
        <w:numPr>
          <w:ilvl w:val="2"/>
          <w:numId w:val="1"/>
        </w:numPr>
        <w:spacing w:before="120" w:after="120" w:line="276" w:lineRule="auto"/>
        <w:jc w:val="both"/>
        <w:rPr>
          <w:rFonts w:cs="Times New Roman"/>
          <w:bCs/>
          <w:iCs/>
          <w:color w:val="000000"/>
          <w:sz w:val="20"/>
          <w:szCs w:val="20"/>
        </w:rPr>
      </w:pPr>
      <w:r w:rsidRPr="00AF293F">
        <w:rPr>
          <w:rFonts w:cs="Times New Roman"/>
          <w:bCs/>
          <w:iCs/>
          <w:color w:val="000000"/>
          <w:sz w:val="20"/>
          <w:szCs w:val="20"/>
        </w:rPr>
        <w:t>Empresas reunidas em consórcios</w:t>
      </w:r>
      <w:r>
        <w:rPr>
          <w:rFonts w:cs="Times New Roman"/>
          <w:bCs/>
          <w:iCs/>
          <w:color w:val="000000"/>
          <w:sz w:val="20"/>
          <w:szCs w:val="20"/>
        </w:rPr>
        <w:t>.</w:t>
      </w:r>
    </w:p>
    <w:p w14:paraId="43280AF7" w14:textId="23F573B0" w:rsidR="00AF293F" w:rsidRDefault="00AF293F" w:rsidP="00AF293F">
      <w:pPr>
        <w:numPr>
          <w:ilvl w:val="2"/>
          <w:numId w:val="1"/>
        </w:numPr>
        <w:spacing w:before="120" w:after="120" w:line="276" w:lineRule="auto"/>
        <w:jc w:val="both"/>
        <w:rPr>
          <w:rFonts w:cs="Times New Roman"/>
          <w:bCs/>
          <w:iCs/>
          <w:color w:val="000000"/>
          <w:sz w:val="20"/>
          <w:szCs w:val="20"/>
        </w:rPr>
      </w:pPr>
      <w:r w:rsidRPr="00AF293F">
        <w:rPr>
          <w:rFonts w:cs="Times New Roman"/>
          <w:bCs/>
          <w:iCs/>
          <w:color w:val="000000"/>
          <w:sz w:val="20"/>
          <w:szCs w:val="20"/>
        </w:rPr>
        <w:t xml:space="preserve">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caput do art. 3.º da Lei Complementar n.º 123, de 2006, nela incluídos os atos </w:t>
      </w:r>
      <w:r w:rsidRPr="00AF293F">
        <w:rPr>
          <w:rFonts w:cs="Times New Roman"/>
          <w:bCs/>
          <w:iCs/>
          <w:color w:val="000000"/>
          <w:sz w:val="20"/>
          <w:szCs w:val="20"/>
        </w:rPr>
        <w:lastRenderedPageBreak/>
        <w:t>cooperados e não cooperados, em conformidade com o disposto no art. 34 da Lei n.º 11.488, de 15 de junho de 2007</w:t>
      </w:r>
      <w:r>
        <w:rPr>
          <w:rFonts w:cs="Times New Roman"/>
          <w:bCs/>
          <w:iCs/>
          <w:color w:val="000000"/>
          <w:sz w:val="20"/>
          <w:szCs w:val="20"/>
        </w:rPr>
        <w:t>.</w:t>
      </w:r>
    </w:p>
    <w:p w14:paraId="5FD8CED5" w14:textId="18D43120" w:rsidR="00AF293F" w:rsidRDefault="00AF293F" w:rsidP="00AF293F">
      <w:pPr>
        <w:numPr>
          <w:ilvl w:val="3"/>
          <w:numId w:val="1"/>
        </w:numPr>
        <w:spacing w:before="120" w:after="120" w:line="276" w:lineRule="auto"/>
        <w:jc w:val="both"/>
        <w:rPr>
          <w:rFonts w:cs="Times New Roman"/>
          <w:bCs/>
          <w:iCs/>
          <w:color w:val="000000"/>
          <w:sz w:val="20"/>
          <w:szCs w:val="20"/>
        </w:rPr>
      </w:pPr>
      <w:r w:rsidRPr="00AF293F">
        <w:rPr>
          <w:rFonts w:cs="Times New Roman"/>
          <w:bCs/>
          <w:iCs/>
          <w:color w:val="000000"/>
          <w:sz w:val="20"/>
          <w:szCs w:val="20"/>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r>
        <w:rPr>
          <w:rFonts w:cs="Times New Roman"/>
          <w:bCs/>
          <w:iCs/>
          <w:color w:val="000000"/>
          <w:sz w:val="20"/>
          <w:szCs w:val="20"/>
        </w:rPr>
        <w:t>.</w:t>
      </w:r>
    </w:p>
    <w:p w14:paraId="10E0BD8B" w14:textId="0F95F4FA" w:rsidR="00AF293F" w:rsidRDefault="00AF293F" w:rsidP="00AF293F">
      <w:pPr>
        <w:numPr>
          <w:ilvl w:val="3"/>
          <w:numId w:val="1"/>
        </w:numPr>
        <w:spacing w:before="120" w:after="120" w:line="276" w:lineRule="auto"/>
        <w:jc w:val="both"/>
        <w:rPr>
          <w:rFonts w:cs="Times New Roman"/>
          <w:bCs/>
          <w:iCs/>
          <w:color w:val="000000"/>
          <w:sz w:val="20"/>
          <w:szCs w:val="20"/>
        </w:rPr>
      </w:pPr>
      <w:r w:rsidRPr="00AF293F">
        <w:rPr>
          <w:rFonts w:cs="Times New Roman"/>
          <w:bCs/>
          <w:iCs/>
          <w:color w:val="000000"/>
          <w:sz w:val="20"/>
          <w:szCs w:val="20"/>
        </w:rPr>
        <w:t>As empresas estrangeiras com subsidiária, filial, agência, escritório, estabelecimento ou agente no Brasil deverão apresentar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r>
        <w:rPr>
          <w:rFonts w:cs="Times New Roman"/>
          <w:bCs/>
          <w:iCs/>
          <w:color w:val="000000"/>
          <w:sz w:val="20"/>
          <w:szCs w:val="20"/>
        </w:rPr>
        <w:t>.</w:t>
      </w:r>
    </w:p>
    <w:p w14:paraId="57666DFA" w14:textId="40E37AF9" w:rsidR="00AF293F" w:rsidRPr="009206C0" w:rsidRDefault="00AF293F" w:rsidP="00AF293F">
      <w:pPr>
        <w:numPr>
          <w:ilvl w:val="3"/>
          <w:numId w:val="1"/>
        </w:numPr>
        <w:spacing w:before="120" w:after="120" w:line="276" w:lineRule="auto"/>
        <w:jc w:val="both"/>
        <w:rPr>
          <w:rFonts w:cs="Times New Roman"/>
          <w:bCs/>
          <w:iCs/>
          <w:color w:val="000000"/>
          <w:sz w:val="20"/>
          <w:szCs w:val="20"/>
        </w:rPr>
      </w:pPr>
      <w:r w:rsidRPr="00AF293F">
        <w:rPr>
          <w:rFonts w:cs="Times New Roman"/>
          <w:bCs/>
          <w:iCs/>
          <w:color w:val="000000"/>
          <w:sz w:val="20"/>
          <w:szCs w:val="20"/>
        </w:rPr>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r>
        <w:rPr>
          <w:rFonts w:cs="Times New Roman"/>
          <w:bCs/>
          <w:iCs/>
          <w:color w:val="000000"/>
          <w:sz w:val="20"/>
          <w:szCs w:val="20"/>
        </w:rPr>
        <w:t>.</w:t>
      </w:r>
    </w:p>
    <w:p w14:paraId="7675690B" w14:textId="09D9E25F" w:rsidR="00AF293F" w:rsidRDefault="00AF293F" w:rsidP="00235187">
      <w:pPr>
        <w:numPr>
          <w:ilvl w:val="1"/>
          <w:numId w:val="1"/>
        </w:numPr>
        <w:autoSpaceDE w:val="0"/>
        <w:snapToGrid w:val="0"/>
        <w:spacing w:before="120" w:after="120" w:line="276" w:lineRule="auto"/>
        <w:ind w:left="425" w:firstLine="0"/>
        <w:jc w:val="both"/>
        <w:rPr>
          <w:rFonts w:cs="Times New Roman"/>
          <w:bCs/>
          <w:color w:val="000000"/>
          <w:sz w:val="20"/>
          <w:szCs w:val="20"/>
        </w:rPr>
      </w:pPr>
      <w:r w:rsidRPr="00AF293F">
        <w:rPr>
          <w:rFonts w:cs="Times New Roman"/>
          <w:bCs/>
          <w:color w:val="000000"/>
          <w:sz w:val="20"/>
          <w:szCs w:val="20"/>
        </w:rPr>
        <w:t>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ao Edital</w:t>
      </w:r>
      <w:r>
        <w:rPr>
          <w:rFonts w:cs="Times New Roman"/>
          <w:bCs/>
          <w:color w:val="000000"/>
          <w:sz w:val="20"/>
          <w:szCs w:val="20"/>
        </w:rPr>
        <w:t>.</w:t>
      </w:r>
    </w:p>
    <w:p w14:paraId="3DE9F816" w14:textId="505F38B3" w:rsidR="00CA24FB" w:rsidRPr="009206C0" w:rsidRDefault="00CA24FB" w:rsidP="00235187">
      <w:pPr>
        <w:numPr>
          <w:ilvl w:val="1"/>
          <w:numId w:val="1"/>
        </w:numPr>
        <w:autoSpaceDE w:val="0"/>
        <w:snapToGrid w:val="0"/>
        <w:spacing w:before="120" w:after="120" w:line="276" w:lineRule="auto"/>
        <w:ind w:left="425" w:firstLine="0"/>
        <w:jc w:val="both"/>
        <w:rPr>
          <w:rFonts w:cs="Times New Roman"/>
          <w:bCs/>
          <w:color w:val="000000"/>
          <w:sz w:val="20"/>
          <w:szCs w:val="20"/>
        </w:rPr>
      </w:pPr>
      <w:r w:rsidRPr="009206C0">
        <w:rPr>
          <w:rFonts w:cs="Times New Roman"/>
          <w:bCs/>
          <w:color w:val="000000"/>
          <w:sz w:val="20"/>
          <w:szCs w:val="20"/>
        </w:rPr>
        <w:t>Não poderão participar desta licitação</w:t>
      </w:r>
      <w:r w:rsidR="00AF293F">
        <w:rPr>
          <w:rFonts w:cs="Times New Roman"/>
          <w:bCs/>
          <w:color w:val="000000"/>
          <w:sz w:val="20"/>
          <w:szCs w:val="20"/>
        </w:rPr>
        <w:t xml:space="preserve"> pessoas jurídicas</w:t>
      </w:r>
      <w:r w:rsidRPr="009206C0">
        <w:rPr>
          <w:rFonts w:cs="Times New Roman"/>
          <w:bCs/>
          <w:color w:val="000000"/>
          <w:sz w:val="20"/>
          <w:szCs w:val="20"/>
        </w:rPr>
        <w:t>:</w:t>
      </w:r>
    </w:p>
    <w:p w14:paraId="53DF40C1" w14:textId="2ED8AB07" w:rsidR="00CA24FB" w:rsidRDefault="00057CC2" w:rsidP="00235187">
      <w:pPr>
        <w:numPr>
          <w:ilvl w:val="2"/>
          <w:numId w:val="1"/>
        </w:numPr>
        <w:tabs>
          <w:tab w:val="left" w:pos="1440"/>
        </w:tabs>
        <w:autoSpaceDE w:val="0"/>
        <w:snapToGrid w:val="0"/>
        <w:spacing w:before="120" w:after="120" w:line="276" w:lineRule="auto"/>
        <w:ind w:left="1134" w:firstLine="0"/>
        <w:jc w:val="both"/>
        <w:rPr>
          <w:rFonts w:cs="Times New Roman"/>
          <w:bCs/>
          <w:sz w:val="20"/>
          <w:szCs w:val="20"/>
        </w:rPr>
      </w:pPr>
      <w:proofErr w:type="gramStart"/>
      <w:r>
        <w:rPr>
          <w:rFonts w:cs="Times New Roman"/>
          <w:bCs/>
          <w:sz w:val="20"/>
          <w:szCs w:val="20"/>
        </w:rPr>
        <w:t>c</w:t>
      </w:r>
      <w:r w:rsidR="00AF293F" w:rsidRPr="00AF293F">
        <w:rPr>
          <w:rFonts w:cs="Times New Roman"/>
          <w:bCs/>
          <w:sz w:val="20"/>
          <w:szCs w:val="20"/>
        </w:rPr>
        <w:t>om</w:t>
      </w:r>
      <w:proofErr w:type="gramEnd"/>
      <w:r w:rsidR="00AF293F" w:rsidRPr="00AF293F">
        <w:rPr>
          <w:rFonts w:cs="Times New Roman"/>
          <w:bCs/>
          <w:sz w:val="20"/>
          <w:szCs w:val="20"/>
        </w:rPr>
        <w:t xml:space="preserve"> falência, recuperação judicial, concordata ou insolvência, judicialmente decretadas, ou em processo de recuperação extrajudicial</w:t>
      </w:r>
      <w:r w:rsidR="00CA24FB" w:rsidRPr="009206C0">
        <w:rPr>
          <w:rFonts w:cs="Times New Roman"/>
          <w:bCs/>
          <w:sz w:val="20"/>
          <w:szCs w:val="20"/>
        </w:rPr>
        <w:t>;</w:t>
      </w:r>
    </w:p>
    <w:p w14:paraId="0B8AABA5" w14:textId="4F173B66" w:rsidR="002D44ED" w:rsidRPr="009206C0" w:rsidRDefault="00057CC2" w:rsidP="00235187">
      <w:pPr>
        <w:numPr>
          <w:ilvl w:val="2"/>
          <w:numId w:val="1"/>
        </w:numPr>
        <w:tabs>
          <w:tab w:val="left" w:pos="1440"/>
        </w:tabs>
        <w:autoSpaceDE w:val="0"/>
        <w:snapToGrid w:val="0"/>
        <w:spacing w:before="120" w:after="120" w:line="276" w:lineRule="auto"/>
        <w:ind w:left="1134" w:firstLine="0"/>
        <w:jc w:val="both"/>
        <w:rPr>
          <w:rFonts w:cs="Times New Roman"/>
          <w:bCs/>
          <w:sz w:val="20"/>
          <w:szCs w:val="20"/>
        </w:rPr>
      </w:pPr>
      <w:proofErr w:type="gramStart"/>
      <w:r>
        <w:rPr>
          <w:rFonts w:cs="Times New Roman"/>
          <w:bCs/>
          <w:sz w:val="20"/>
          <w:szCs w:val="20"/>
        </w:rPr>
        <w:t>e</w:t>
      </w:r>
      <w:r w:rsidR="002D44ED" w:rsidRPr="002D44ED">
        <w:rPr>
          <w:rFonts w:cs="Times New Roman"/>
          <w:bCs/>
          <w:sz w:val="20"/>
          <w:szCs w:val="20"/>
        </w:rPr>
        <w:t>m</w:t>
      </w:r>
      <w:proofErr w:type="gramEnd"/>
      <w:r w:rsidR="002D44ED" w:rsidRPr="002D44ED">
        <w:rPr>
          <w:rFonts w:cs="Times New Roman"/>
          <w:bCs/>
          <w:sz w:val="20"/>
          <w:szCs w:val="20"/>
        </w:rPr>
        <w:t xml:space="preserve"> dissolução ou em liquidação</w:t>
      </w:r>
      <w:r w:rsidR="002D44ED">
        <w:rPr>
          <w:rFonts w:cs="Times New Roman"/>
          <w:bCs/>
          <w:sz w:val="20"/>
          <w:szCs w:val="20"/>
        </w:rPr>
        <w:t>;</w:t>
      </w:r>
    </w:p>
    <w:p w14:paraId="0B174BFD" w14:textId="7D4F7510" w:rsidR="00CA24FB" w:rsidRPr="009206C0" w:rsidRDefault="001B1976"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9206C0">
        <w:rPr>
          <w:rFonts w:cs="Times New Roman"/>
          <w:bCs/>
          <w:color w:val="000000"/>
          <w:sz w:val="20"/>
          <w:szCs w:val="20"/>
        </w:rPr>
        <w:t>estrangeiros</w:t>
      </w:r>
      <w:proofErr w:type="gramEnd"/>
      <w:r w:rsidRPr="009206C0">
        <w:rPr>
          <w:rFonts w:cs="Times New Roman"/>
          <w:bCs/>
          <w:color w:val="000000"/>
          <w:sz w:val="20"/>
          <w:szCs w:val="20"/>
        </w:rPr>
        <w:t xml:space="preserve"> </w:t>
      </w:r>
      <w:r w:rsidR="00CA24FB" w:rsidRPr="009206C0">
        <w:rPr>
          <w:rFonts w:cs="Times New Roman"/>
          <w:bCs/>
          <w:color w:val="000000"/>
          <w:sz w:val="20"/>
          <w:szCs w:val="20"/>
        </w:rPr>
        <w:t>que não tenham representação legal no Brasil com poderes expressos para receber citação e responder administrativa ou judicialmente;</w:t>
      </w:r>
    </w:p>
    <w:p w14:paraId="17CAD08D" w14:textId="542E8C5F" w:rsidR="00CA24FB" w:rsidRPr="009206C0" w:rsidRDefault="002D44ED"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Pr>
          <w:rFonts w:eastAsia="Arial Unicode MS" w:cs="Times New Roman"/>
          <w:color w:val="000000"/>
          <w:sz w:val="20"/>
          <w:szCs w:val="20"/>
        </w:rPr>
        <w:lastRenderedPageBreak/>
        <w:t>q</w:t>
      </w:r>
      <w:r w:rsidRPr="002D44ED">
        <w:rPr>
          <w:rFonts w:eastAsia="Arial Unicode MS" w:cs="Times New Roman"/>
          <w:color w:val="000000"/>
          <w:sz w:val="20"/>
          <w:szCs w:val="20"/>
        </w:rPr>
        <w:t>ue</w:t>
      </w:r>
      <w:proofErr w:type="gramEnd"/>
      <w:r w:rsidRPr="002D44ED">
        <w:rPr>
          <w:rFonts w:eastAsia="Arial Unicode MS" w:cs="Times New Roman"/>
          <w:color w:val="000000"/>
          <w:sz w:val="20"/>
          <w:szCs w:val="20"/>
        </w:rPr>
        <w:t xml:space="preserve"> estejam suspensas de licitar e impedidas de contratar com o órgão licitante</w:t>
      </w:r>
      <w:r w:rsidR="00CA24FB" w:rsidRPr="009206C0">
        <w:rPr>
          <w:rFonts w:eastAsia="Arial Unicode MS" w:cs="Times New Roman"/>
          <w:color w:val="000000"/>
          <w:sz w:val="20"/>
          <w:szCs w:val="20"/>
        </w:rPr>
        <w:t>;</w:t>
      </w:r>
    </w:p>
    <w:p w14:paraId="5AAF6812" w14:textId="664D93A3"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9206C0">
        <w:rPr>
          <w:rFonts w:cs="Times New Roman"/>
          <w:sz w:val="20"/>
          <w:szCs w:val="20"/>
        </w:rPr>
        <w:t xml:space="preserve"> </w:t>
      </w:r>
      <w:proofErr w:type="gramStart"/>
      <w:r w:rsidR="002D44ED">
        <w:rPr>
          <w:rFonts w:cs="Times New Roman"/>
          <w:color w:val="000000"/>
          <w:sz w:val="20"/>
          <w:szCs w:val="20"/>
        </w:rPr>
        <w:t>q</w:t>
      </w:r>
      <w:r w:rsidR="002D44ED" w:rsidRPr="002D44ED">
        <w:rPr>
          <w:rFonts w:cs="Times New Roman"/>
          <w:color w:val="000000"/>
          <w:sz w:val="20"/>
          <w:szCs w:val="20"/>
        </w:rPr>
        <w:t>ue</w:t>
      </w:r>
      <w:proofErr w:type="gramEnd"/>
      <w:r w:rsidR="002D44ED" w:rsidRPr="002D44ED">
        <w:rPr>
          <w:rFonts w:cs="Times New Roman"/>
          <w:color w:val="000000"/>
          <w:sz w:val="20"/>
          <w:szCs w:val="20"/>
        </w:rPr>
        <w:t xml:space="preserve"> estejam impedidas de licitar e de contratar com a União, nos termos do artigo 7° da Lei n° 10.520, de 2002, e decretos regulamentadores</w:t>
      </w:r>
      <w:r w:rsidRPr="009206C0">
        <w:rPr>
          <w:rFonts w:cs="Times New Roman"/>
          <w:color w:val="000000"/>
          <w:sz w:val="20"/>
          <w:szCs w:val="20"/>
        </w:rPr>
        <w:t>;</w:t>
      </w:r>
    </w:p>
    <w:p w14:paraId="2707A8CC" w14:textId="77A1735F" w:rsidR="005C4633" w:rsidRPr="00057CC2" w:rsidRDefault="00057CC2"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FF"/>
          <w:sz w:val="20"/>
          <w:szCs w:val="20"/>
        </w:rPr>
      </w:pPr>
      <w:proofErr w:type="gramStart"/>
      <w:r>
        <w:rPr>
          <w:sz w:val="20"/>
          <w:szCs w:val="20"/>
        </w:rPr>
        <w:t>q</w:t>
      </w:r>
      <w:r w:rsidRPr="00057CC2">
        <w:rPr>
          <w:sz w:val="20"/>
          <w:szCs w:val="20"/>
        </w:rPr>
        <w:t>ue</w:t>
      </w:r>
      <w:proofErr w:type="gramEnd"/>
      <w:r w:rsidRPr="00057CC2">
        <w:rPr>
          <w:sz w:val="20"/>
          <w:szCs w:val="20"/>
        </w:rPr>
        <w:t xml:space="preserve"> estejam proibidas de contratar com a Administração Pública, em razão de sanção restritiva de direito decorrente de infração administrativa ambiental, nos termos do artigo 72, § 8°, inciso V, da Lei n° 9.605, de 1998</w:t>
      </w:r>
      <w:r w:rsidR="005C4633" w:rsidRPr="009206C0">
        <w:rPr>
          <w:sz w:val="20"/>
          <w:szCs w:val="20"/>
        </w:rPr>
        <w:t>;</w:t>
      </w:r>
    </w:p>
    <w:p w14:paraId="788FED3A" w14:textId="168FD794" w:rsidR="00057CC2" w:rsidRDefault="00057CC2"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sz w:val="20"/>
          <w:szCs w:val="20"/>
        </w:rPr>
      </w:pPr>
      <w:proofErr w:type="gramStart"/>
      <w:r>
        <w:rPr>
          <w:rFonts w:eastAsia="Zurich BT" w:cs="Times New Roman"/>
          <w:bCs/>
          <w:sz w:val="20"/>
          <w:szCs w:val="20"/>
        </w:rPr>
        <w:t>q</w:t>
      </w:r>
      <w:r w:rsidRPr="00057CC2">
        <w:rPr>
          <w:rFonts w:eastAsia="Zurich BT" w:cs="Times New Roman"/>
          <w:bCs/>
          <w:sz w:val="20"/>
          <w:szCs w:val="20"/>
        </w:rPr>
        <w:t>ue</w:t>
      </w:r>
      <w:proofErr w:type="gramEnd"/>
      <w:r w:rsidRPr="00057CC2">
        <w:rPr>
          <w:rFonts w:eastAsia="Zurich BT" w:cs="Times New Roman"/>
          <w:bCs/>
          <w:sz w:val="20"/>
          <w:szCs w:val="20"/>
        </w:rPr>
        <w:t xml:space="preserve"> tenham sido declaradas inidôneas para licitar ou contratar com a Administração Pública;</w:t>
      </w:r>
    </w:p>
    <w:p w14:paraId="299BDDA4" w14:textId="1773F08E" w:rsidR="00057CC2" w:rsidRDefault="00057CC2"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sz w:val="20"/>
          <w:szCs w:val="20"/>
        </w:rPr>
      </w:pPr>
      <w:proofErr w:type="gramStart"/>
      <w:r>
        <w:rPr>
          <w:rFonts w:eastAsia="Zurich BT" w:cs="Times New Roman"/>
          <w:bCs/>
          <w:sz w:val="20"/>
          <w:szCs w:val="20"/>
        </w:rPr>
        <w:t>q</w:t>
      </w:r>
      <w:r w:rsidRPr="00057CC2">
        <w:rPr>
          <w:rFonts w:eastAsia="Zurich BT" w:cs="Times New Roman"/>
          <w:bCs/>
          <w:sz w:val="20"/>
          <w:szCs w:val="20"/>
        </w:rPr>
        <w:t>ue</w:t>
      </w:r>
      <w:proofErr w:type="gramEnd"/>
      <w:r w:rsidRPr="00057CC2">
        <w:rPr>
          <w:rFonts w:eastAsia="Zurich BT" w:cs="Times New Roman"/>
          <w:bCs/>
          <w:sz w:val="20"/>
          <w:szCs w:val="20"/>
        </w:rPr>
        <w:t xml:space="preserve"> sejam controladoras, coligadas ou subsidiárias entre si</w:t>
      </w:r>
      <w:r>
        <w:rPr>
          <w:rFonts w:eastAsia="Zurich BT" w:cs="Times New Roman"/>
          <w:bCs/>
          <w:sz w:val="20"/>
          <w:szCs w:val="20"/>
        </w:rPr>
        <w:t>;</w:t>
      </w:r>
    </w:p>
    <w:p w14:paraId="17CD351F" w14:textId="180350BF" w:rsidR="00057CC2" w:rsidRDefault="00057CC2"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sz w:val="20"/>
          <w:szCs w:val="20"/>
        </w:rPr>
      </w:pPr>
      <w:proofErr w:type="gramStart"/>
      <w:r>
        <w:rPr>
          <w:rFonts w:eastAsia="Zurich BT" w:cs="Times New Roman"/>
          <w:bCs/>
          <w:sz w:val="20"/>
          <w:szCs w:val="20"/>
        </w:rPr>
        <w:t>q</w:t>
      </w:r>
      <w:r w:rsidRPr="00057CC2">
        <w:rPr>
          <w:rFonts w:eastAsia="Zurich BT" w:cs="Times New Roman"/>
          <w:bCs/>
          <w:sz w:val="20"/>
          <w:szCs w:val="20"/>
        </w:rPr>
        <w:t>uaisquer</w:t>
      </w:r>
      <w:proofErr w:type="gramEnd"/>
      <w:r w:rsidRPr="00057CC2">
        <w:rPr>
          <w:rFonts w:eastAsia="Zurich BT" w:cs="Times New Roman"/>
          <w:bCs/>
          <w:sz w:val="20"/>
          <w:szCs w:val="20"/>
        </w:rPr>
        <w:t xml:space="preserve"> interessados que se enquadrem nas vedações previstas no artigo 9º da Lei nº 8.666, de 1993</w:t>
      </w:r>
      <w:r>
        <w:rPr>
          <w:rFonts w:eastAsia="Zurich BT" w:cs="Times New Roman"/>
          <w:bCs/>
          <w:sz w:val="20"/>
          <w:szCs w:val="20"/>
        </w:rPr>
        <w:t>;</w:t>
      </w:r>
    </w:p>
    <w:p w14:paraId="57927CEA" w14:textId="43A8B3F6" w:rsidR="00057CC2" w:rsidRPr="00057CC2" w:rsidRDefault="00057CC2" w:rsidP="00235187">
      <w:pPr>
        <w:numPr>
          <w:ilvl w:val="2"/>
          <w:numId w:val="1"/>
        </w:numPr>
        <w:tabs>
          <w:tab w:val="left" w:pos="1440"/>
        </w:tabs>
        <w:autoSpaceDE w:val="0"/>
        <w:snapToGrid w:val="0"/>
        <w:spacing w:before="120" w:after="120" w:line="276" w:lineRule="auto"/>
        <w:ind w:left="1134" w:firstLine="0"/>
        <w:jc w:val="both"/>
        <w:rPr>
          <w:rFonts w:eastAsia="Zurich BT" w:cs="Times New Roman"/>
          <w:bCs/>
          <w:sz w:val="20"/>
          <w:szCs w:val="20"/>
        </w:rPr>
      </w:pPr>
      <w:proofErr w:type="gramStart"/>
      <w:r>
        <w:rPr>
          <w:rFonts w:eastAsia="Zurich BT" w:cs="Times New Roman"/>
          <w:bCs/>
          <w:sz w:val="20"/>
          <w:szCs w:val="20"/>
        </w:rPr>
        <w:t>c</w:t>
      </w:r>
      <w:r w:rsidRPr="00057CC2">
        <w:rPr>
          <w:rFonts w:eastAsia="Zurich BT" w:cs="Times New Roman"/>
          <w:bCs/>
          <w:sz w:val="20"/>
          <w:szCs w:val="20"/>
        </w:rPr>
        <w:t>ujos</w:t>
      </w:r>
      <w:proofErr w:type="gramEnd"/>
      <w:r w:rsidRPr="00057CC2">
        <w:rPr>
          <w:rFonts w:eastAsia="Zurich BT" w:cs="Times New Roman"/>
          <w:bCs/>
          <w:sz w:val="20"/>
          <w:szCs w:val="20"/>
        </w:rPr>
        <w:t xml:space="preserve"> familiares de agente público esteja investido em cargo em comissão ou função de confiança perante o órgão promotor da licitação, conforme vedação prevista no Decreto nº 7.203, de 4 de junho de 2010</w:t>
      </w:r>
      <w:r>
        <w:rPr>
          <w:rFonts w:eastAsia="Zurich BT" w:cs="Times New Roman"/>
          <w:bCs/>
          <w:sz w:val="20"/>
          <w:szCs w:val="20"/>
        </w:rPr>
        <w:t>.</w:t>
      </w:r>
    </w:p>
    <w:p w14:paraId="1A392439" w14:textId="7E8AF3BA" w:rsidR="00CA24FB" w:rsidRPr="009206C0" w:rsidRDefault="00CC423D" w:rsidP="00235187">
      <w:pPr>
        <w:numPr>
          <w:ilvl w:val="1"/>
          <w:numId w:val="1"/>
        </w:numPr>
        <w:spacing w:before="120" w:after="120" w:line="276" w:lineRule="auto"/>
        <w:ind w:left="425" w:firstLine="0"/>
        <w:jc w:val="both"/>
        <w:rPr>
          <w:rFonts w:eastAsia="Zurich BT" w:cs="Times New Roman"/>
          <w:bCs/>
          <w:sz w:val="20"/>
          <w:szCs w:val="20"/>
        </w:rPr>
      </w:pPr>
      <w:r w:rsidRPr="00CC423D">
        <w:rPr>
          <w:rFonts w:cs="Times New Roman"/>
          <w:color w:val="000000"/>
          <w:sz w:val="20"/>
          <w:szCs w:val="20"/>
        </w:rPr>
        <w:t>O descumprimento de qualquer condição de participação acarretará a inabilitação do licitante</w:t>
      </w:r>
      <w:r>
        <w:rPr>
          <w:rFonts w:cs="Times New Roman"/>
          <w:color w:val="000000"/>
          <w:sz w:val="20"/>
          <w:szCs w:val="20"/>
        </w:rPr>
        <w:t>.</w:t>
      </w:r>
      <w:r w:rsidR="00CA24FB" w:rsidRPr="009206C0">
        <w:rPr>
          <w:rFonts w:eastAsia="Zurich BT" w:cs="Times New Roman"/>
          <w:bCs/>
          <w:color w:val="000000"/>
          <w:sz w:val="20"/>
          <w:szCs w:val="20"/>
        </w:rPr>
        <w:t xml:space="preserve"> </w:t>
      </w:r>
    </w:p>
    <w:p w14:paraId="4FC56461" w14:textId="77777777" w:rsidR="003F092F" w:rsidRPr="009206C0" w:rsidRDefault="003F092F" w:rsidP="00235187">
      <w:pPr>
        <w:tabs>
          <w:tab w:val="left" w:pos="1440"/>
        </w:tabs>
        <w:autoSpaceDE w:val="0"/>
        <w:snapToGrid w:val="0"/>
        <w:spacing w:before="120" w:after="120" w:line="276" w:lineRule="auto"/>
        <w:ind w:left="1134"/>
        <w:jc w:val="both"/>
        <w:rPr>
          <w:rFonts w:cs="Times New Roman"/>
          <w:color w:val="000000"/>
          <w:sz w:val="20"/>
          <w:szCs w:val="20"/>
        </w:rPr>
      </w:pPr>
    </w:p>
    <w:p w14:paraId="2E78269B" w14:textId="1F49978C" w:rsidR="00053E65" w:rsidRPr="009206C0" w:rsidRDefault="00D22B81" w:rsidP="00235187">
      <w:pPr>
        <w:pStyle w:val="PargrafodaLista"/>
        <w:numPr>
          <w:ilvl w:val="0"/>
          <w:numId w:val="1"/>
        </w:numPr>
        <w:snapToGrid w:val="0"/>
        <w:spacing w:before="120" w:after="120" w:line="276" w:lineRule="auto"/>
        <w:ind w:left="0" w:firstLine="0"/>
        <w:contextualSpacing w:val="0"/>
        <w:jc w:val="both"/>
        <w:rPr>
          <w:rFonts w:cs="Times New Roman"/>
          <w:b/>
          <w:color w:val="000000"/>
          <w:sz w:val="20"/>
          <w:szCs w:val="20"/>
        </w:rPr>
      </w:pPr>
      <w:r>
        <w:rPr>
          <w:rFonts w:cs="Times New Roman"/>
          <w:b/>
          <w:color w:val="000000"/>
          <w:sz w:val="20"/>
          <w:szCs w:val="20"/>
        </w:rPr>
        <w:t>DA ABERTURA DA SESSÃO</w:t>
      </w:r>
    </w:p>
    <w:p w14:paraId="7CF7B5B6" w14:textId="4CA6C3BD" w:rsidR="00AC2F08" w:rsidRDefault="00D22B81" w:rsidP="00235187">
      <w:pPr>
        <w:numPr>
          <w:ilvl w:val="1"/>
          <w:numId w:val="1"/>
        </w:numPr>
        <w:spacing w:before="120" w:after="120" w:line="276" w:lineRule="auto"/>
        <w:ind w:left="425" w:firstLine="0"/>
        <w:jc w:val="both"/>
        <w:rPr>
          <w:rFonts w:cs="Times New Roman"/>
          <w:sz w:val="20"/>
          <w:szCs w:val="20"/>
        </w:rPr>
      </w:pPr>
      <w:r w:rsidRPr="00D22B81">
        <w:rPr>
          <w:rFonts w:cs="Times New Roman"/>
          <w:sz w:val="20"/>
          <w:szCs w:val="20"/>
        </w:rPr>
        <w:t>A abertura da presente licitação dar-se-á em sessão pública, na data, horário e local indicados no preâmbulo deste Edital, quando o licitante, ou o seu representante, após a fase de credenciamento, deverá apresentar ao Pregoeiro os seguintes documentos</w:t>
      </w:r>
      <w:r>
        <w:rPr>
          <w:rFonts w:cs="Times New Roman"/>
          <w:sz w:val="20"/>
          <w:szCs w:val="20"/>
        </w:rPr>
        <w:t>:</w:t>
      </w:r>
    </w:p>
    <w:p w14:paraId="34B01A47" w14:textId="60124F87" w:rsidR="00D22B81" w:rsidRDefault="00D22B81" w:rsidP="00B317B6">
      <w:pPr>
        <w:numPr>
          <w:ilvl w:val="2"/>
          <w:numId w:val="1"/>
        </w:numPr>
        <w:spacing w:before="120" w:after="120" w:line="276" w:lineRule="auto"/>
        <w:jc w:val="both"/>
        <w:rPr>
          <w:rFonts w:cs="Times New Roman"/>
          <w:sz w:val="20"/>
          <w:szCs w:val="20"/>
        </w:rPr>
      </w:pPr>
      <w:r w:rsidRPr="00D22B81">
        <w:rPr>
          <w:rFonts w:cs="Times New Roman"/>
          <w:sz w:val="20"/>
          <w:szCs w:val="20"/>
        </w:rPr>
        <w:t>Declaração de cumprimento dos requisitos de habilitação (conforme modelo anexo ao Edital)</w:t>
      </w:r>
      <w:r>
        <w:rPr>
          <w:rFonts w:cs="Times New Roman"/>
          <w:sz w:val="20"/>
          <w:szCs w:val="20"/>
        </w:rPr>
        <w:t>;</w:t>
      </w:r>
    </w:p>
    <w:p w14:paraId="4DFF8EB3" w14:textId="2E81C51F" w:rsidR="00D22B81" w:rsidRPr="009206C0" w:rsidRDefault="00B317B6" w:rsidP="00B317B6">
      <w:pPr>
        <w:numPr>
          <w:ilvl w:val="2"/>
          <w:numId w:val="1"/>
        </w:numPr>
        <w:spacing w:before="120" w:after="120" w:line="276" w:lineRule="auto"/>
        <w:jc w:val="both"/>
        <w:rPr>
          <w:rFonts w:cs="Times New Roman"/>
          <w:sz w:val="20"/>
          <w:szCs w:val="20"/>
        </w:rPr>
      </w:pPr>
      <w:r w:rsidRPr="00B317B6">
        <w:rPr>
          <w:rFonts w:cs="Times New Roman"/>
          <w:sz w:val="20"/>
          <w:szCs w:val="20"/>
        </w:rPr>
        <w:t>Declaração de microempresa ou empresa de pequeno porte, ou de cooperativa enquadrada no artigo 34 da Lei nº 11.488, de 2007, quando for o caso (conforme modelo anexo), sob pena de não usufruir do tratamento diferenciado previsto na Lei Complementar nº 123, de 2006</w:t>
      </w:r>
      <w:r>
        <w:rPr>
          <w:rFonts w:cs="Times New Roman"/>
          <w:sz w:val="20"/>
          <w:szCs w:val="20"/>
        </w:rPr>
        <w:t>.</w:t>
      </w:r>
    </w:p>
    <w:p w14:paraId="5D0537EA" w14:textId="5AEA04B2" w:rsidR="00053E65" w:rsidRDefault="00B317B6" w:rsidP="00B317B6">
      <w:pPr>
        <w:numPr>
          <w:ilvl w:val="3"/>
          <w:numId w:val="1"/>
        </w:numPr>
        <w:spacing w:before="120" w:after="120" w:line="276" w:lineRule="auto"/>
        <w:jc w:val="both"/>
        <w:rPr>
          <w:rFonts w:cs="Times New Roman"/>
          <w:color w:val="000000"/>
          <w:sz w:val="20"/>
          <w:szCs w:val="20"/>
        </w:rPr>
      </w:pPr>
      <w:proofErr w:type="gramStart"/>
      <w:r w:rsidRPr="00B317B6">
        <w:rPr>
          <w:rFonts w:cs="Times New Roman"/>
          <w:color w:val="000000"/>
          <w:sz w:val="20"/>
          <w:szCs w:val="20"/>
        </w:rPr>
        <w:lastRenderedPageBreak/>
        <w:t>O licitante microempresa</w:t>
      </w:r>
      <w:proofErr w:type="gramEnd"/>
      <w:r w:rsidRPr="00B317B6">
        <w:rPr>
          <w:rFonts w:cs="Times New Roman"/>
          <w:color w:val="000000"/>
          <w:sz w:val="20"/>
          <w:szCs w:val="20"/>
        </w:rPr>
        <w:t xml:space="preserve"> ou empresa de pequeno porte que se enquadrar em qualquer das vedações do artigo 3°, parágrafo 4°, da Lei Complementar n° 123, de 2006, não poderá usufruir do tratamento diferenciado previsto em tal diploma e, portanto, não deverá apresentar a respectiva declaração</w:t>
      </w:r>
      <w:r w:rsidR="00053E65" w:rsidRPr="009206C0">
        <w:rPr>
          <w:rFonts w:cs="Times New Roman"/>
          <w:color w:val="000000"/>
          <w:sz w:val="20"/>
          <w:szCs w:val="20"/>
        </w:rPr>
        <w:t>.</w:t>
      </w:r>
    </w:p>
    <w:p w14:paraId="75C32280" w14:textId="5D5C47AC" w:rsidR="00B317B6" w:rsidRDefault="00B317B6" w:rsidP="00B317B6">
      <w:pPr>
        <w:numPr>
          <w:ilvl w:val="2"/>
          <w:numId w:val="1"/>
        </w:numPr>
        <w:spacing w:before="120" w:after="120" w:line="276" w:lineRule="auto"/>
        <w:jc w:val="both"/>
        <w:rPr>
          <w:rFonts w:cs="Times New Roman"/>
          <w:color w:val="000000"/>
          <w:sz w:val="20"/>
          <w:szCs w:val="20"/>
        </w:rPr>
      </w:pPr>
      <w:r w:rsidRPr="00B317B6">
        <w:rPr>
          <w:rFonts w:cs="Times New Roman"/>
          <w:color w:val="000000"/>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r>
        <w:rPr>
          <w:rFonts w:cs="Times New Roman"/>
          <w:color w:val="000000"/>
          <w:sz w:val="20"/>
          <w:szCs w:val="20"/>
        </w:rPr>
        <w:t>.</w:t>
      </w:r>
    </w:p>
    <w:p w14:paraId="324A0987" w14:textId="3F759BDF" w:rsidR="00B317B6" w:rsidRDefault="00B317B6" w:rsidP="00B317B6">
      <w:pPr>
        <w:numPr>
          <w:ilvl w:val="2"/>
          <w:numId w:val="1"/>
        </w:numPr>
        <w:spacing w:before="120" w:after="120" w:line="276" w:lineRule="auto"/>
        <w:jc w:val="both"/>
        <w:rPr>
          <w:rFonts w:cs="Times New Roman"/>
          <w:color w:val="000000"/>
          <w:sz w:val="20"/>
          <w:szCs w:val="20"/>
        </w:rPr>
      </w:pPr>
      <w:r w:rsidRPr="00B317B6">
        <w:rPr>
          <w:rFonts w:cs="Times New Roman"/>
          <w:color w:val="000000"/>
          <w:sz w:val="20"/>
          <w:szCs w:val="20"/>
        </w:rPr>
        <w:t>Envelopes da proposta de preços e da documentação de habilitação, separados, fechados e rubricados no fecho, opacos, contendo em suas partes externas e frontais, em caracteres destacados, os seguintes dizeres</w:t>
      </w:r>
      <w:r>
        <w:rPr>
          <w:rFonts w:cs="Times New Roman"/>
          <w:color w:val="000000"/>
          <w:sz w:val="20"/>
          <w:szCs w:val="20"/>
        </w:rPr>
        <w:t>:</w:t>
      </w:r>
    </w:p>
    <w:p w14:paraId="6B383897" w14:textId="77777777" w:rsidR="00B317B6" w:rsidRPr="00522D8C" w:rsidRDefault="00B317B6" w:rsidP="00B317B6">
      <w:pPr>
        <w:jc w:val="center"/>
        <w:rPr>
          <w:rFonts w:ascii="Ecofont Veras" w:hAnsi="Ecofont Veras" w:hint="eastAsia"/>
          <w:sz w:val="22"/>
          <w:szCs w:val="22"/>
        </w:rPr>
      </w:pPr>
      <w:r w:rsidRPr="00522D8C">
        <w:rPr>
          <w:rFonts w:ascii="Ecofont Veras" w:hAnsi="Ecofont Veras"/>
          <w:sz w:val="22"/>
          <w:szCs w:val="22"/>
        </w:rPr>
        <w:t>ENVELOPE N° 1 - PROPOSTA DE PREÇOS</w:t>
      </w:r>
    </w:p>
    <w:p w14:paraId="66DFF888" w14:textId="77777777" w:rsidR="00B317B6" w:rsidRPr="00522D8C" w:rsidRDefault="00B317B6" w:rsidP="00B317B6">
      <w:pPr>
        <w:jc w:val="center"/>
        <w:rPr>
          <w:rFonts w:ascii="Ecofont Veras" w:hAnsi="Ecofont Veras" w:hint="eastAsia"/>
          <w:b/>
          <w:color w:val="FF0000"/>
          <w:sz w:val="22"/>
          <w:szCs w:val="22"/>
        </w:rPr>
      </w:pPr>
      <w:r w:rsidRPr="00522D8C">
        <w:rPr>
          <w:rFonts w:ascii="Ecofont Veras" w:hAnsi="Ecofont Veras"/>
          <w:b/>
          <w:sz w:val="22"/>
          <w:szCs w:val="22"/>
        </w:rPr>
        <w:t>DEPARTAMENTO DE POLÍCIA FEDERAL</w:t>
      </w:r>
    </w:p>
    <w:p w14:paraId="394E6707" w14:textId="77777777" w:rsidR="00B317B6" w:rsidRPr="00522D8C" w:rsidRDefault="00B317B6" w:rsidP="00B317B6">
      <w:pPr>
        <w:jc w:val="center"/>
        <w:rPr>
          <w:rFonts w:ascii="Ecofont Veras" w:hAnsi="Ecofont Veras" w:hint="eastAsia"/>
          <w:sz w:val="22"/>
          <w:szCs w:val="22"/>
        </w:rPr>
      </w:pPr>
      <w:r w:rsidRPr="00522D8C">
        <w:rPr>
          <w:rFonts w:ascii="Ecofont Veras" w:hAnsi="Ecofont Veras"/>
          <w:sz w:val="22"/>
          <w:szCs w:val="22"/>
        </w:rPr>
        <w:t xml:space="preserve">PREGÃO Nº </w:t>
      </w:r>
      <w:r w:rsidRPr="00522D8C">
        <w:rPr>
          <w:rFonts w:ascii="Ecofont Veras" w:hAnsi="Ecofont Veras"/>
          <w:b/>
          <w:color w:val="FF0000"/>
          <w:sz w:val="22"/>
          <w:szCs w:val="22"/>
        </w:rPr>
        <w:t>XXXX/XXXX</w:t>
      </w:r>
    </w:p>
    <w:p w14:paraId="0FD3476B" w14:textId="77777777" w:rsidR="00B317B6" w:rsidRPr="00522D8C" w:rsidRDefault="00B317B6" w:rsidP="00B317B6">
      <w:pPr>
        <w:jc w:val="center"/>
        <w:rPr>
          <w:rFonts w:ascii="Ecofont Veras" w:hAnsi="Ecofont Veras" w:hint="eastAsia"/>
          <w:b/>
          <w:color w:val="FF0000"/>
          <w:sz w:val="22"/>
          <w:szCs w:val="22"/>
        </w:rPr>
      </w:pPr>
      <w:r w:rsidRPr="00522D8C">
        <w:rPr>
          <w:rFonts w:ascii="Ecofont Veras" w:hAnsi="Ecofont Veras"/>
          <w:b/>
          <w:color w:val="FF0000"/>
          <w:sz w:val="22"/>
          <w:szCs w:val="22"/>
        </w:rPr>
        <w:t>(RAZÃO SOCIAL DO LICITANTE)</w:t>
      </w:r>
    </w:p>
    <w:p w14:paraId="37679F79" w14:textId="77777777" w:rsidR="00B317B6" w:rsidRPr="00522D8C" w:rsidRDefault="00B317B6" w:rsidP="00B317B6">
      <w:pPr>
        <w:spacing w:after="360"/>
        <w:jc w:val="center"/>
        <w:rPr>
          <w:rFonts w:ascii="Ecofont Veras" w:hAnsi="Ecofont Veras" w:hint="eastAsia"/>
          <w:sz w:val="22"/>
          <w:szCs w:val="22"/>
        </w:rPr>
      </w:pPr>
      <w:r w:rsidRPr="00522D8C">
        <w:rPr>
          <w:rFonts w:ascii="Ecofont Veras" w:hAnsi="Ecofont Veras"/>
          <w:sz w:val="22"/>
          <w:szCs w:val="22"/>
        </w:rPr>
        <w:t xml:space="preserve">CNPJ N° </w:t>
      </w:r>
      <w:r w:rsidRPr="00522D8C">
        <w:rPr>
          <w:rFonts w:ascii="Ecofont Veras" w:hAnsi="Ecofont Veras"/>
          <w:b/>
          <w:color w:val="FF0000"/>
          <w:sz w:val="22"/>
          <w:szCs w:val="22"/>
        </w:rPr>
        <w:t>XXXX</w:t>
      </w:r>
    </w:p>
    <w:p w14:paraId="1D5DC95D" w14:textId="77777777" w:rsidR="00B317B6" w:rsidRPr="00522D8C" w:rsidRDefault="00B317B6" w:rsidP="00B317B6">
      <w:pPr>
        <w:jc w:val="center"/>
        <w:rPr>
          <w:rFonts w:ascii="Ecofont Veras" w:hAnsi="Ecofont Veras" w:hint="eastAsia"/>
          <w:sz w:val="22"/>
          <w:szCs w:val="22"/>
        </w:rPr>
      </w:pPr>
      <w:r w:rsidRPr="00522D8C">
        <w:rPr>
          <w:rFonts w:ascii="Ecofont Veras" w:hAnsi="Ecofont Veras"/>
          <w:sz w:val="22"/>
          <w:szCs w:val="22"/>
        </w:rPr>
        <w:t>ENVELOPE N° 2 - DOCUMENTAÇÃO DE HABILITAÇÃO</w:t>
      </w:r>
    </w:p>
    <w:p w14:paraId="3202B78C" w14:textId="77777777" w:rsidR="00B317B6" w:rsidRPr="00522D8C" w:rsidRDefault="00B317B6" w:rsidP="00B317B6">
      <w:pPr>
        <w:jc w:val="center"/>
        <w:rPr>
          <w:rFonts w:ascii="Ecofont Veras" w:hAnsi="Ecofont Veras" w:hint="eastAsia"/>
          <w:b/>
          <w:color w:val="FF0000"/>
          <w:sz w:val="22"/>
          <w:szCs w:val="22"/>
        </w:rPr>
      </w:pPr>
      <w:r w:rsidRPr="00522D8C">
        <w:rPr>
          <w:rFonts w:ascii="Ecofont Veras" w:hAnsi="Ecofont Veras"/>
          <w:b/>
          <w:sz w:val="22"/>
          <w:szCs w:val="22"/>
        </w:rPr>
        <w:t>DEPARTAMENTO DE POLÍCIA FEDERAL</w:t>
      </w:r>
    </w:p>
    <w:p w14:paraId="2D4849A1" w14:textId="77777777" w:rsidR="00B317B6" w:rsidRPr="00522D8C" w:rsidRDefault="00B317B6" w:rsidP="00B317B6">
      <w:pPr>
        <w:jc w:val="center"/>
        <w:rPr>
          <w:rFonts w:ascii="Ecofont Veras" w:hAnsi="Ecofont Veras" w:hint="eastAsia"/>
          <w:sz w:val="22"/>
          <w:szCs w:val="22"/>
        </w:rPr>
      </w:pPr>
      <w:r w:rsidRPr="00522D8C">
        <w:rPr>
          <w:rFonts w:ascii="Ecofont Veras" w:hAnsi="Ecofont Veras"/>
          <w:sz w:val="22"/>
          <w:szCs w:val="22"/>
        </w:rPr>
        <w:t xml:space="preserve">PREGÃO Nº </w:t>
      </w:r>
      <w:r w:rsidRPr="00522D8C">
        <w:rPr>
          <w:rFonts w:ascii="Ecofont Veras" w:hAnsi="Ecofont Veras"/>
          <w:b/>
          <w:color w:val="FF0000"/>
          <w:sz w:val="22"/>
          <w:szCs w:val="22"/>
        </w:rPr>
        <w:t>XXXX/XXXX</w:t>
      </w:r>
    </w:p>
    <w:p w14:paraId="493D822D" w14:textId="77777777" w:rsidR="00B317B6" w:rsidRPr="00522D8C" w:rsidRDefault="00B317B6" w:rsidP="00B317B6">
      <w:pPr>
        <w:jc w:val="center"/>
        <w:rPr>
          <w:rFonts w:ascii="Ecofont Veras" w:hAnsi="Ecofont Veras" w:hint="eastAsia"/>
          <w:b/>
          <w:color w:val="FF0000"/>
          <w:sz w:val="22"/>
          <w:szCs w:val="22"/>
        </w:rPr>
      </w:pPr>
      <w:r w:rsidRPr="00522D8C">
        <w:rPr>
          <w:rFonts w:ascii="Ecofont Veras" w:hAnsi="Ecofont Veras"/>
          <w:b/>
          <w:color w:val="FF0000"/>
          <w:sz w:val="22"/>
          <w:szCs w:val="22"/>
        </w:rPr>
        <w:t>(RAZÃO SOCIAL DO LICITANTE)</w:t>
      </w:r>
    </w:p>
    <w:p w14:paraId="1E4E5DEA" w14:textId="57B7C646" w:rsidR="00B317B6" w:rsidRPr="009206C0" w:rsidRDefault="00B317B6" w:rsidP="00B317B6">
      <w:pPr>
        <w:spacing w:before="120" w:after="120" w:line="276" w:lineRule="auto"/>
        <w:ind w:left="2914"/>
        <w:jc w:val="both"/>
        <w:rPr>
          <w:rFonts w:cs="Times New Roman"/>
          <w:color w:val="000000"/>
          <w:sz w:val="20"/>
          <w:szCs w:val="20"/>
        </w:rPr>
      </w:pPr>
      <w:r w:rsidRPr="00522D8C">
        <w:rPr>
          <w:rFonts w:ascii="Ecofont Veras" w:hAnsi="Ecofont Veras"/>
          <w:sz w:val="22"/>
          <w:szCs w:val="22"/>
        </w:rPr>
        <w:t xml:space="preserve">CNPJ N° </w:t>
      </w:r>
      <w:r w:rsidRPr="00522D8C">
        <w:rPr>
          <w:rFonts w:ascii="Ecofont Veras" w:hAnsi="Ecofont Veras"/>
          <w:b/>
          <w:color w:val="FF0000"/>
          <w:sz w:val="22"/>
          <w:szCs w:val="22"/>
        </w:rPr>
        <w:t>XXXX</w:t>
      </w:r>
    </w:p>
    <w:p w14:paraId="0623CF11" w14:textId="73127436" w:rsidR="00CA24FB" w:rsidRPr="009206C0" w:rsidRDefault="00B317B6" w:rsidP="00235187">
      <w:pPr>
        <w:numPr>
          <w:ilvl w:val="1"/>
          <w:numId w:val="1"/>
        </w:numPr>
        <w:spacing w:before="120" w:after="120" w:line="276" w:lineRule="auto"/>
        <w:ind w:left="425" w:firstLine="0"/>
        <w:jc w:val="both"/>
        <w:rPr>
          <w:rFonts w:cs="Times New Roman"/>
          <w:color w:val="000000"/>
          <w:sz w:val="20"/>
          <w:szCs w:val="20"/>
        </w:rPr>
      </w:pPr>
      <w:r w:rsidRPr="00B317B6">
        <w:rPr>
          <w:rFonts w:cs="Times New Roman"/>
          <w:color w:val="000000"/>
          <w:sz w:val="20"/>
          <w:szCs w:val="20"/>
        </w:rPr>
        <w:t>Será admitido o encaminhamento dos envelopes por via postal ou outro meio similar de entrega, mediante recibo ou aviso de recebimento, desde que entregues até 1 (uma) hora antes da abertura da sessão pública</w:t>
      </w:r>
      <w:r w:rsidR="00CA24FB" w:rsidRPr="009206C0">
        <w:rPr>
          <w:rFonts w:cs="Times New Roman"/>
          <w:color w:val="000000"/>
          <w:sz w:val="20"/>
          <w:szCs w:val="20"/>
        </w:rPr>
        <w:t xml:space="preserve">. </w:t>
      </w:r>
    </w:p>
    <w:p w14:paraId="523F0BBE" w14:textId="77777777" w:rsidR="00B317B6" w:rsidRDefault="00B317B6" w:rsidP="00B317B6">
      <w:pPr>
        <w:numPr>
          <w:ilvl w:val="2"/>
          <w:numId w:val="1"/>
        </w:numPr>
        <w:spacing w:before="120" w:after="120" w:line="276" w:lineRule="auto"/>
        <w:jc w:val="both"/>
        <w:rPr>
          <w:rFonts w:cs="Times New Roman"/>
          <w:color w:val="000000"/>
          <w:sz w:val="20"/>
          <w:szCs w:val="20"/>
        </w:rPr>
      </w:pPr>
      <w:r w:rsidRPr="00B317B6">
        <w:rPr>
          <w:rFonts w:cs="Times New Roman"/>
          <w:color w:val="000000"/>
          <w:sz w:val="20"/>
          <w:szCs w:val="20"/>
        </w:rPr>
        <w:t>Nessa hipótese, os dois envelopes deverão ser acondicionados em invólucro único, endereçado diretamente à Comissão, com a seguinte identificação</w:t>
      </w:r>
      <w:r>
        <w:rPr>
          <w:rFonts w:cs="Times New Roman"/>
          <w:color w:val="000000"/>
          <w:sz w:val="20"/>
          <w:szCs w:val="20"/>
        </w:rPr>
        <w:t>:</w:t>
      </w:r>
    </w:p>
    <w:p w14:paraId="7C13D687" w14:textId="77777777" w:rsidR="00B317B6" w:rsidRPr="00B317B6" w:rsidRDefault="00CA24FB" w:rsidP="00B317B6">
      <w:pPr>
        <w:jc w:val="center"/>
        <w:rPr>
          <w:rFonts w:ascii="Ecofont Veras" w:eastAsia="Times New Roman" w:hAnsi="Ecofont Veras" w:cs="Times New Roman"/>
          <w:sz w:val="22"/>
          <w:szCs w:val="22"/>
        </w:rPr>
      </w:pPr>
      <w:r w:rsidRPr="009206C0">
        <w:rPr>
          <w:rFonts w:cs="Times New Roman"/>
          <w:color w:val="000000"/>
          <w:sz w:val="20"/>
          <w:szCs w:val="20"/>
        </w:rPr>
        <w:t xml:space="preserve"> </w:t>
      </w:r>
      <w:r w:rsidR="00B317B6" w:rsidRPr="00B317B6">
        <w:rPr>
          <w:rFonts w:ascii="Ecofont Veras" w:eastAsia="Times New Roman" w:hAnsi="Ecofont Veras" w:cs="Times New Roman"/>
          <w:sz w:val="22"/>
          <w:szCs w:val="22"/>
        </w:rPr>
        <w:t>À COMISSÃO DE LICITAÇÃO</w:t>
      </w:r>
    </w:p>
    <w:p w14:paraId="2019F67A" w14:textId="77777777" w:rsidR="00B317B6" w:rsidRPr="00B317B6" w:rsidRDefault="00B317B6" w:rsidP="00B317B6">
      <w:pPr>
        <w:jc w:val="center"/>
        <w:rPr>
          <w:rFonts w:ascii="Ecofont Veras" w:eastAsia="Times New Roman" w:hAnsi="Ecofont Veras" w:cs="Times New Roman"/>
          <w:b/>
          <w:color w:val="FF0000"/>
          <w:sz w:val="22"/>
          <w:szCs w:val="22"/>
        </w:rPr>
      </w:pPr>
      <w:r w:rsidRPr="00B317B6">
        <w:rPr>
          <w:rFonts w:ascii="Ecofont Veras" w:eastAsia="Times New Roman" w:hAnsi="Ecofont Veras" w:cs="Times New Roman"/>
          <w:b/>
          <w:sz w:val="22"/>
          <w:szCs w:val="22"/>
        </w:rPr>
        <w:t>DEPARTAMENTO DE POLÍCIA FEDERAL</w:t>
      </w:r>
    </w:p>
    <w:p w14:paraId="1F115C7F" w14:textId="77777777" w:rsidR="00B317B6" w:rsidRPr="00B317B6" w:rsidRDefault="00B317B6" w:rsidP="00B317B6">
      <w:pPr>
        <w:jc w:val="center"/>
        <w:rPr>
          <w:rFonts w:ascii="Ecofont Veras" w:eastAsia="Times New Roman" w:hAnsi="Ecofont Veras" w:cs="Times New Roman"/>
          <w:b/>
          <w:color w:val="FF0000"/>
          <w:sz w:val="22"/>
          <w:szCs w:val="22"/>
        </w:rPr>
      </w:pPr>
      <w:r w:rsidRPr="00B317B6">
        <w:rPr>
          <w:rFonts w:ascii="Ecofont Veras" w:eastAsia="Times New Roman" w:hAnsi="Ecofont Veras" w:cs="Times New Roman"/>
          <w:sz w:val="22"/>
          <w:szCs w:val="22"/>
        </w:rPr>
        <w:t xml:space="preserve">PREGÃO PRESENCIAL Nº </w:t>
      </w:r>
      <w:r w:rsidRPr="00B317B6">
        <w:rPr>
          <w:rFonts w:ascii="Ecofont Veras" w:eastAsia="Times New Roman" w:hAnsi="Ecofont Veras" w:cs="Times New Roman"/>
          <w:b/>
          <w:color w:val="FF0000"/>
          <w:sz w:val="22"/>
          <w:szCs w:val="22"/>
        </w:rPr>
        <w:t>XXXX/XXXX</w:t>
      </w:r>
    </w:p>
    <w:p w14:paraId="7816341F" w14:textId="77777777" w:rsidR="00B317B6" w:rsidRPr="00B317B6" w:rsidRDefault="00B317B6" w:rsidP="00B317B6">
      <w:pPr>
        <w:spacing w:after="360"/>
        <w:jc w:val="center"/>
        <w:rPr>
          <w:rFonts w:ascii="Ecofont Veras" w:eastAsia="Times New Roman" w:hAnsi="Ecofont Veras" w:cs="Times New Roman"/>
          <w:sz w:val="22"/>
          <w:szCs w:val="22"/>
        </w:rPr>
      </w:pPr>
      <w:r w:rsidRPr="00B317B6">
        <w:rPr>
          <w:rFonts w:ascii="Ecofont Veras" w:eastAsia="Times New Roman" w:hAnsi="Ecofont Veras" w:cs="Times New Roman"/>
          <w:sz w:val="22"/>
          <w:szCs w:val="22"/>
        </w:rPr>
        <w:t xml:space="preserve">SESSÃO EM </w:t>
      </w:r>
      <w:r w:rsidRPr="00B317B6">
        <w:rPr>
          <w:rFonts w:ascii="Ecofont Veras" w:eastAsia="Times New Roman" w:hAnsi="Ecofont Veras" w:cs="Times New Roman"/>
          <w:b/>
          <w:color w:val="FF0000"/>
          <w:sz w:val="22"/>
          <w:szCs w:val="22"/>
        </w:rPr>
        <w:t>XX/XX/XXXX</w:t>
      </w:r>
      <w:r w:rsidRPr="00B317B6">
        <w:rPr>
          <w:rFonts w:ascii="Ecofont Veras" w:eastAsia="Times New Roman" w:hAnsi="Ecofont Veras" w:cs="Times New Roman"/>
          <w:sz w:val="22"/>
          <w:szCs w:val="22"/>
        </w:rPr>
        <w:t xml:space="preserve">, ÀS </w:t>
      </w:r>
      <w:r w:rsidRPr="00B317B6">
        <w:rPr>
          <w:rFonts w:ascii="Ecofont Veras" w:eastAsia="Times New Roman" w:hAnsi="Ecofont Veras" w:cs="Times New Roman"/>
          <w:b/>
          <w:color w:val="FF0000"/>
          <w:sz w:val="22"/>
          <w:szCs w:val="22"/>
        </w:rPr>
        <w:t>XX</w:t>
      </w:r>
      <w:r w:rsidRPr="00B317B6">
        <w:rPr>
          <w:rFonts w:ascii="Ecofont Veras" w:eastAsia="Times New Roman" w:hAnsi="Ecofont Veras" w:cs="Times New Roman"/>
          <w:sz w:val="22"/>
          <w:szCs w:val="22"/>
        </w:rPr>
        <w:t xml:space="preserve"> HORAS</w:t>
      </w:r>
    </w:p>
    <w:p w14:paraId="7583B1FA" w14:textId="57B25C6D" w:rsidR="008152DB" w:rsidRPr="009206C0" w:rsidRDefault="008152DB" w:rsidP="00B317B6">
      <w:pPr>
        <w:spacing w:before="120" w:after="120" w:line="276" w:lineRule="auto"/>
        <w:ind w:left="425"/>
        <w:jc w:val="both"/>
        <w:rPr>
          <w:rFonts w:cs="Times New Roman"/>
          <w:color w:val="000000"/>
          <w:sz w:val="20"/>
          <w:szCs w:val="20"/>
        </w:rPr>
      </w:pPr>
    </w:p>
    <w:p w14:paraId="642B7729" w14:textId="4917BAF1" w:rsidR="00CA24FB" w:rsidRPr="009206C0" w:rsidRDefault="00B317B6" w:rsidP="00B317B6">
      <w:pPr>
        <w:numPr>
          <w:ilvl w:val="2"/>
          <w:numId w:val="1"/>
        </w:numPr>
        <w:spacing w:before="120" w:after="120" w:line="276" w:lineRule="auto"/>
        <w:jc w:val="both"/>
        <w:rPr>
          <w:rFonts w:cs="Times New Roman"/>
          <w:color w:val="000000"/>
          <w:sz w:val="20"/>
          <w:szCs w:val="20"/>
        </w:rPr>
      </w:pPr>
      <w:r w:rsidRPr="00B317B6">
        <w:rPr>
          <w:rFonts w:cs="Times New Roman"/>
          <w:sz w:val="20"/>
          <w:szCs w:val="20"/>
        </w:rPr>
        <w:lastRenderedPageBreak/>
        <w:t>Os envelopes que não forem entregues nas condições acima estipuladas não gerarão efeitos como proposta</w:t>
      </w:r>
      <w:r w:rsidR="00CA24FB" w:rsidRPr="009206C0">
        <w:rPr>
          <w:rFonts w:cs="Times New Roman"/>
          <w:sz w:val="20"/>
          <w:szCs w:val="20"/>
        </w:rPr>
        <w:t xml:space="preserve">.  </w:t>
      </w:r>
    </w:p>
    <w:p w14:paraId="72874498" w14:textId="47F71550" w:rsidR="00CA24FB" w:rsidRPr="009206C0" w:rsidRDefault="00B317B6" w:rsidP="00235187">
      <w:pPr>
        <w:numPr>
          <w:ilvl w:val="1"/>
          <w:numId w:val="1"/>
        </w:numPr>
        <w:spacing w:before="120" w:after="120" w:line="276" w:lineRule="auto"/>
        <w:ind w:left="425" w:firstLine="0"/>
        <w:jc w:val="both"/>
        <w:rPr>
          <w:rFonts w:cs="Times New Roman"/>
          <w:color w:val="000000"/>
          <w:sz w:val="20"/>
          <w:szCs w:val="20"/>
        </w:rPr>
      </w:pPr>
      <w:r w:rsidRPr="00B317B6">
        <w:rPr>
          <w:rFonts w:cs="Times New Roman"/>
          <w:sz w:val="20"/>
          <w:szCs w:val="20"/>
        </w:rPr>
        <w:t>A declaração falsa relativa ao cumprimento de qualquer condição sujeitará o licitante às sanções previstas neste Edital</w:t>
      </w:r>
      <w:r>
        <w:rPr>
          <w:rFonts w:cs="Times New Roman"/>
          <w:sz w:val="20"/>
          <w:szCs w:val="20"/>
        </w:rPr>
        <w:t>.</w:t>
      </w:r>
    </w:p>
    <w:p w14:paraId="7150AC78" w14:textId="7DEB9057" w:rsidR="002B7EB0" w:rsidRPr="009206C0" w:rsidRDefault="002B7EB0" w:rsidP="00235187">
      <w:pPr>
        <w:spacing w:before="240" w:after="240" w:line="276" w:lineRule="auto"/>
        <w:ind w:left="284"/>
        <w:jc w:val="both"/>
        <w:rPr>
          <w:rFonts w:cs="Times New Roman"/>
          <w:b/>
          <w:color w:val="000000"/>
          <w:sz w:val="20"/>
          <w:szCs w:val="20"/>
        </w:rPr>
      </w:pPr>
    </w:p>
    <w:p w14:paraId="1F4FA743" w14:textId="7A751786" w:rsidR="0054016D" w:rsidRPr="009206C0" w:rsidRDefault="00AB757E"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Pr>
          <w:rFonts w:cs="Times New Roman"/>
          <w:b/>
          <w:color w:val="000000"/>
          <w:sz w:val="20"/>
          <w:szCs w:val="20"/>
        </w:rPr>
        <w:t>DA PROPOSTA</w:t>
      </w:r>
      <w:r w:rsidR="00CA24FB" w:rsidRPr="009206C0">
        <w:rPr>
          <w:rFonts w:cs="Times New Roman"/>
          <w:b/>
          <w:color w:val="000000"/>
          <w:sz w:val="20"/>
          <w:szCs w:val="20"/>
        </w:rPr>
        <w:t xml:space="preserve"> </w:t>
      </w:r>
      <w:r>
        <w:rPr>
          <w:rFonts w:cs="Times New Roman"/>
          <w:b/>
          <w:color w:val="000000"/>
          <w:sz w:val="20"/>
          <w:szCs w:val="20"/>
        </w:rPr>
        <w:t>DE PREÇOS</w:t>
      </w:r>
    </w:p>
    <w:p w14:paraId="2ADCE530" w14:textId="4198ED1D" w:rsidR="00F70195" w:rsidRDefault="00AB757E"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lang w:eastAsia="en-US"/>
        </w:rPr>
      </w:pPr>
      <w:r w:rsidRPr="00AB757E">
        <w:rPr>
          <w:rFonts w:cs="Times New Roman"/>
          <w:color w:val="000000"/>
          <w:sz w:val="20"/>
          <w:szCs w:val="20"/>
          <w:lang w:eastAsia="en-US"/>
        </w:rPr>
        <w:t>A proposta de preços, emitida por computador ou datilografada, redigida em língua portuguesa, com clareza, sem emendas, rasuras, acréscimos ou entrelinhas, devidamente datada e assinada, como também rubricadas todas as suas folhas, e a última deverá estar assinada pelo licitante ou seu representante, deverá ainda</w:t>
      </w:r>
      <w:r>
        <w:rPr>
          <w:rFonts w:cs="Times New Roman"/>
          <w:color w:val="000000"/>
          <w:sz w:val="20"/>
          <w:szCs w:val="20"/>
          <w:lang w:eastAsia="en-US"/>
        </w:rPr>
        <w:t>:</w:t>
      </w:r>
    </w:p>
    <w:p w14:paraId="22CD4648" w14:textId="53230B6A" w:rsidR="00AB757E" w:rsidRDefault="00AB757E"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AB757E">
        <w:rPr>
          <w:rFonts w:cs="Times New Roman"/>
          <w:color w:val="000000"/>
          <w:sz w:val="20"/>
          <w:szCs w:val="20"/>
          <w:lang w:eastAsia="en-US"/>
        </w:rPr>
        <w:t>Conter o nome da proponente, endereço completo, números do CNPJ e da Inscrição Estadual ou Distrital, telefone e fax (se houver)</w:t>
      </w:r>
      <w:r w:rsidR="00F57735">
        <w:rPr>
          <w:rFonts w:cs="Times New Roman"/>
          <w:color w:val="000000"/>
          <w:sz w:val="20"/>
          <w:szCs w:val="20"/>
          <w:lang w:eastAsia="en-US"/>
        </w:rPr>
        <w:t>.</w:t>
      </w:r>
    </w:p>
    <w:p w14:paraId="38DB773E" w14:textId="156AFC1B" w:rsidR="00AB757E" w:rsidRDefault="00AB757E"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AB757E">
        <w:rPr>
          <w:rFonts w:cs="Times New Roman"/>
          <w:color w:val="000000"/>
          <w:sz w:val="20"/>
          <w:szCs w:val="20"/>
          <w:lang w:eastAsia="en-US"/>
        </w:rPr>
        <w:t>As características do objeto de forma clara e precisa, indicando marca, fabricante, modelo, tipo, procedência e demais dados pertinentes, observadas as especificações constantes do Termo de Referência</w:t>
      </w:r>
      <w:r w:rsidR="00F57735">
        <w:rPr>
          <w:rFonts w:cs="Times New Roman"/>
          <w:color w:val="000000"/>
          <w:sz w:val="20"/>
          <w:szCs w:val="20"/>
          <w:lang w:eastAsia="en-US"/>
        </w:rPr>
        <w:t>.</w:t>
      </w:r>
    </w:p>
    <w:p w14:paraId="5F63DB1A" w14:textId="36FE791D" w:rsidR="00F57735" w:rsidRDefault="00F57735"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F57735">
        <w:rPr>
          <w:rFonts w:cs="Times New Roman"/>
          <w:color w:val="000000"/>
          <w:sz w:val="20"/>
          <w:szCs w:val="20"/>
          <w:lang w:eastAsia="en-US"/>
        </w:rPr>
        <w:t xml:space="preserve">Preço </w:t>
      </w:r>
      <w:r w:rsidRPr="00F57735">
        <w:rPr>
          <w:rFonts w:cs="Times New Roman"/>
          <w:b/>
          <w:color w:val="000000"/>
          <w:sz w:val="20"/>
          <w:szCs w:val="20"/>
          <w:lang w:eastAsia="en-US"/>
        </w:rPr>
        <w:t>unitário</w:t>
      </w:r>
      <w:r>
        <w:rPr>
          <w:rFonts w:cs="Times New Roman"/>
          <w:b/>
          <w:color w:val="000000"/>
          <w:sz w:val="20"/>
          <w:szCs w:val="20"/>
          <w:lang w:eastAsia="en-US"/>
        </w:rPr>
        <w:t xml:space="preserve"> e o preço total</w:t>
      </w:r>
      <w:r w:rsidRPr="00F57735">
        <w:rPr>
          <w:rFonts w:cs="Times New Roman"/>
          <w:b/>
          <w:color w:val="000000"/>
          <w:sz w:val="20"/>
          <w:szCs w:val="20"/>
          <w:lang w:eastAsia="en-US"/>
        </w:rPr>
        <w:t xml:space="preserve"> por item</w:t>
      </w:r>
      <w:r w:rsidRPr="00F57735">
        <w:rPr>
          <w:rFonts w:cs="Times New Roman"/>
          <w:color w:val="000000"/>
          <w:sz w:val="20"/>
          <w:szCs w:val="20"/>
          <w:lang w:eastAsia="en-US"/>
        </w:rPr>
        <w:t>, em REAL (R$), EURO (EUR) ou DOLAR NORTE AMERICANO (US$), o qual deverá ser indicado em algarismos arábicos e por extenso, prevalecendo em caso de divergências entre os valores, a indicação por extenso, salvo por motivo justo decorrente de fato superveniente aceito pelo pregoeiro e equipe de apoio ou na ocorrência de uma das hipóteses previstas neste edital ou anexos, e ainda, quando existir outro documento que comprove a real intenção da cotação</w:t>
      </w:r>
      <w:r>
        <w:rPr>
          <w:rFonts w:cs="Times New Roman"/>
          <w:color w:val="000000"/>
          <w:sz w:val="20"/>
          <w:szCs w:val="20"/>
          <w:lang w:eastAsia="en-US"/>
        </w:rPr>
        <w:t>.</w:t>
      </w:r>
    </w:p>
    <w:p w14:paraId="44566403" w14:textId="63D9980C" w:rsidR="00F57735" w:rsidRPr="009206C0" w:rsidRDefault="00F57735"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F57735">
        <w:rPr>
          <w:rFonts w:cs="Times New Roman"/>
          <w:b/>
          <w:color w:val="000000"/>
          <w:sz w:val="20"/>
          <w:szCs w:val="20"/>
          <w:lang w:eastAsia="en-US"/>
        </w:rPr>
        <w:t>PARA AS EMPRESAS NACIONAIS</w:t>
      </w:r>
      <w:r w:rsidRPr="00F57735">
        <w:rPr>
          <w:rFonts w:cs="Times New Roman"/>
          <w:color w:val="000000"/>
          <w:sz w:val="20"/>
          <w:szCs w:val="20"/>
          <w:lang w:eastAsia="en-US"/>
        </w:rPr>
        <w:t xml:space="preserve">, as propostas deverão apresentar os </w:t>
      </w:r>
      <w:r>
        <w:rPr>
          <w:rFonts w:cs="Times New Roman"/>
          <w:b/>
          <w:color w:val="000000"/>
          <w:sz w:val="20"/>
          <w:szCs w:val="20"/>
          <w:lang w:eastAsia="en-US"/>
        </w:rPr>
        <w:t xml:space="preserve">preços </w:t>
      </w:r>
      <w:r w:rsidRPr="00F57735">
        <w:rPr>
          <w:rFonts w:cs="Times New Roman"/>
          <w:b/>
          <w:color w:val="000000"/>
          <w:sz w:val="20"/>
          <w:szCs w:val="20"/>
          <w:lang w:eastAsia="en-US"/>
        </w:rPr>
        <w:t xml:space="preserve">unitário e o preço total do </w:t>
      </w:r>
      <w:proofErr w:type="spellStart"/>
      <w:r w:rsidRPr="00F57735">
        <w:rPr>
          <w:rFonts w:cs="Times New Roman"/>
          <w:b/>
          <w:color w:val="000000"/>
          <w:sz w:val="20"/>
          <w:szCs w:val="20"/>
          <w:lang w:eastAsia="en-US"/>
        </w:rPr>
        <w:t>iten</w:t>
      </w:r>
      <w:proofErr w:type="spellEnd"/>
      <w:r w:rsidRPr="00F57735">
        <w:rPr>
          <w:rFonts w:cs="Times New Roman"/>
          <w:color w:val="000000"/>
          <w:sz w:val="20"/>
          <w:szCs w:val="20"/>
          <w:lang w:eastAsia="en-US"/>
        </w:rPr>
        <w:t xml:space="preserve"> em moeda nacional REAL (R$), EURO (EUR) ou DOLAR NORTE AMERICANO (US$), devendo apresentar planilha, para o item do pregão, (conf</w:t>
      </w:r>
      <w:r w:rsidR="005B1594">
        <w:rPr>
          <w:rFonts w:cs="Times New Roman"/>
          <w:color w:val="000000"/>
          <w:sz w:val="20"/>
          <w:szCs w:val="20"/>
          <w:lang w:eastAsia="en-US"/>
        </w:rPr>
        <w:t>orme modelo constante do ANEXO I</w:t>
      </w:r>
      <w:r w:rsidRPr="00F57735">
        <w:rPr>
          <w:rFonts w:cs="Times New Roman"/>
          <w:color w:val="000000"/>
          <w:sz w:val="20"/>
          <w:szCs w:val="20"/>
          <w:lang w:eastAsia="en-US"/>
        </w:rPr>
        <w:t>I do Edital), identificando separadamente os seguintes componentes</w:t>
      </w:r>
      <w:r>
        <w:rPr>
          <w:rFonts w:cs="Times New Roman"/>
          <w:color w:val="000000"/>
          <w:sz w:val="20"/>
          <w:szCs w:val="20"/>
          <w:lang w:eastAsia="en-US"/>
        </w:rPr>
        <w:t>:</w:t>
      </w:r>
    </w:p>
    <w:p w14:paraId="52B9372D" w14:textId="77777777" w:rsidR="00F57735" w:rsidRDefault="0054016D" w:rsidP="00F57735">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9206C0">
        <w:rPr>
          <w:rFonts w:cs="Times New Roman"/>
          <w:color w:val="000000"/>
          <w:sz w:val="20"/>
          <w:szCs w:val="20"/>
          <w:lang w:eastAsia="en-US"/>
        </w:rPr>
        <w:lastRenderedPageBreak/>
        <w:t xml:space="preserve"> </w:t>
      </w:r>
      <w:r w:rsidR="00F57735" w:rsidRPr="00F57735">
        <w:rPr>
          <w:rFonts w:cs="Times New Roman"/>
          <w:color w:val="000000"/>
          <w:sz w:val="20"/>
          <w:szCs w:val="20"/>
          <w:lang w:eastAsia="en-US"/>
        </w:rPr>
        <w:t>Preço Unitário Posto-Fábrica, sem impostos, no estabelecimento do vendedor, ou em outro local nomeado (fábrica, armazém, etc.), excluídos os valores relativos ao Imposto sobre Produtos Industrializados (IPI), ao Imposto sobre Circulação de Mercadorias e Serviços (ICMS), ao Programa de Integração Social (PIS) e a Contribuição para Financiamento da Seguridade Social (COFINS)</w:t>
      </w:r>
      <w:r w:rsidR="00F57735">
        <w:rPr>
          <w:rFonts w:cs="Times New Roman"/>
          <w:color w:val="000000"/>
          <w:sz w:val="20"/>
          <w:szCs w:val="20"/>
          <w:lang w:eastAsia="en-US"/>
        </w:rPr>
        <w:t>.</w:t>
      </w:r>
    </w:p>
    <w:p w14:paraId="757E856A" w14:textId="175A1A12" w:rsidR="00F57735" w:rsidRDefault="0054016D" w:rsidP="00F57735">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9206C0">
        <w:rPr>
          <w:rFonts w:cs="Times New Roman"/>
          <w:color w:val="000000"/>
          <w:sz w:val="20"/>
          <w:szCs w:val="20"/>
          <w:lang w:eastAsia="en-US"/>
        </w:rPr>
        <w:t xml:space="preserve"> </w:t>
      </w:r>
      <w:r w:rsidR="00F57735" w:rsidRPr="00F57735">
        <w:rPr>
          <w:rFonts w:cs="Times New Roman"/>
          <w:color w:val="000000"/>
          <w:sz w:val="20"/>
          <w:szCs w:val="20"/>
          <w:lang w:eastAsia="en-US"/>
        </w:rPr>
        <w:t>Custo Unitário de Encargos relativos ao Imposto sobre Circulação de Mercadorias e Serviços (ICMS), Programa de Integração Social (PIS) e Contribuição para Financiamento da Seguridade Social (COFINS), e IPI (Imposto sobre Produtos Industrializados) incidentes sobre os equipamentos, discriminando-os, inclusive quanto à alíquota incidente</w:t>
      </w:r>
      <w:r w:rsidR="00F57735">
        <w:rPr>
          <w:rFonts w:cs="Times New Roman"/>
          <w:color w:val="000000"/>
          <w:sz w:val="20"/>
          <w:szCs w:val="20"/>
          <w:lang w:eastAsia="en-US"/>
        </w:rPr>
        <w:t>.</w:t>
      </w:r>
    </w:p>
    <w:p w14:paraId="2A6C49DB" w14:textId="36D680ED" w:rsidR="00F57735" w:rsidRDefault="00F57735" w:rsidP="00F57735">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F57735">
        <w:rPr>
          <w:rFonts w:cs="Times New Roman"/>
          <w:color w:val="000000"/>
          <w:sz w:val="20"/>
          <w:szCs w:val="20"/>
          <w:lang w:eastAsia="en-US"/>
        </w:rPr>
        <w:t>Custo Unitário do Transporte Doméstico, seguro e outros, incidentes sobre a entrega dos equipamentos no destino final no Brasil, discriminando-os; no preço cotado deverão estar incluídos todos os insumos que o compõem, tais como as despesas com impostos, taxas, frete, seguros e quaisquer outros que incidam na contratação do objeto</w:t>
      </w:r>
      <w:r>
        <w:rPr>
          <w:rFonts w:cs="Times New Roman"/>
          <w:color w:val="000000"/>
          <w:sz w:val="20"/>
          <w:szCs w:val="20"/>
          <w:lang w:eastAsia="en-US"/>
        </w:rPr>
        <w:t>.</w:t>
      </w:r>
    </w:p>
    <w:p w14:paraId="60CD161F" w14:textId="28F02A8D" w:rsidR="00F57735" w:rsidRDefault="00F57735" w:rsidP="00F57735">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F57735">
        <w:rPr>
          <w:rFonts w:cs="Times New Roman"/>
          <w:color w:val="000000"/>
          <w:sz w:val="20"/>
          <w:szCs w:val="20"/>
          <w:lang w:eastAsia="en-US"/>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r>
        <w:rPr>
          <w:rFonts w:cs="Times New Roman"/>
          <w:color w:val="000000"/>
          <w:sz w:val="20"/>
          <w:szCs w:val="20"/>
          <w:lang w:eastAsia="en-US"/>
        </w:rPr>
        <w:t>.</w:t>
      </w:r>
    </w:p>
    <w:p w14:paraId="66D588DB" w14:textId="72C43A20" w:rsidR="00F57735" w:rsidRDefault="00F57735" w:rsidP="00F57735">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F57735">
        <w:rPr>
          <w:rFonts w:cs="Times New Roman"/>
          <w:color w:val="000000"/>
          <w:sz w:val="20"/>
          <w:szCs w:val="20"/>
          <w:lang w:eastAsia="en-US"/>
        </w:rPr>
        <w:t>Custo dos Serviços de Garantia e Assistência Técnica, tais como garantia de funcionamento, manutenção preventiva e corretiva, assistência técnica, incluindo pecas de reposição, para garantir o funcionamento do equipamento durante o período de garantia, discriminando-os</w:t>
      </w:r>
      <w:r>
        <w:rPr>
          <w:rFonts w:cs="Times New Roman"/>
          <w:color w:val="000000"/>
          <w:sz w:val="20"/>
          <w:szCs w:val="20"/>
          <w:lang w:eastAsia="en-US"/>
        </w:rPr>
        <w:t>.</w:t>
      </w:r>
    </w:p>
    <w:p w14:paraId="2F08A8AF" w14:textId="7DA9E2A7" w:rsidR="00F57735" w:rsidRDefault="00F57735"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F57735">
        <w:rPr>
          <w:rFonts w:cs="Times New Roman"/>
          <w:color w:val="000000"/>
          <w:sz w:val="20"/>
          <w:szCs w:val="20"/>
          <w:lang w:eastAsia="en-US"/>
        </w:rPr>
        <w:t xml:space="preserve">A licitante nacional deverá discriminar na proposta a base de cálculo, as alíquotas e os valores dos tributos e as contribuições sociais dos gravames incidentes sobre o preço de venda, </w:t>
      </w:r>
      <w:r w:rsidRPr="00F57735">
        <w:rPr>
          <w:rFonts w:cs="Times New Roman"/>
          <w:color w:val="000000"/>
          <w:sz w:val="20"/>
          <w:szCs w:val="20"/>
          <w:u w:val="single"/>
          <w:lang w:eastAsia="en-US"/>
        </w:rPr>
        <w:t xml:space="preserve">além do </w:t>
      </w:r>
      <w:r w:rsidRPr="00F57735">
        <w:rPr>
          <w:rFonts w:cs="Times New Roman"/>
          <w:b/>
          <w:color w:val="000000"/>
          <w:sz w:val="20"/>
          <w:szCs w:val="20"/>
          <w:u w:val="single"/>
          <w:lang w:eastAsia="en-US"/>
        </w:rPr>
        <w:t>código NCM</w:t>
      </w:r>
      <w:r w:rsidRPr="00F57735">
        <w:rPr>
          <w:rFonts w:cs="Times New Roman"/>
          <w:color w:val="000000"/>
          <w:sz w:val="20"/>
          <w:szCs w:val="20"/>
          <w:u w:val="single"/>
          <w:lang w:eastAsia="en-US"/>
        </w:rPr>
        <w:t xml:space="preserve"> do produto para fins de enquadramento tributário junto à Receita Federal do Brasil, </w:t>
      </w:r>
      <w:r w:rsidRPr="00F57735">
        <w:rPr>
          <w:rFonts w:cs="Times New Roman"/>
          <w:color w:val="000000"/>
          <w:sz w:val="20"/>
          <w:szCs w:val="20"/>
          <w:lang w:eastAsia="en-US"/>
        </w:rPr>
        <w:t>para cumprimento do disposto no §4º do art. 42 da Lei n.º 8.666/93</w:t>
      </w:r>
      <w:r>
        <w:rPr>
          <w:rFonts w:cs="Times New Roman"/>
          <w:color w:val="000000"/>
          <w:sz w:val="20"/>
          <w:szCs w:val="20"/>
          <w:lang w:eastAsia="en-US"/>
        </w:rPr>
        <w:t>.</w:t>
      </w:r>
    </w:p>
    <w:p w14:paraId="6298094E" w14:textId="1003F1BA" w:rsidR="00F57735" w:rsidRDefault="00F57735" w:rsidP="00F57735">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F57735">
        <w:rPr>
          <w:rFonts w:cs="Times New Roman"/>
          <w:b/>
          <w:color w:val="000000"/>
          <w:sz w:val="20"/>
          <w:szCs w:val="20"/>
          <w:lang w:eastAsia="en-US"/>
        </w:rPr>
        <w:t>Para bens oferecidos DO EXTERIOR</w:t>
      </w:r>
      <w:r w:rsidRPr="00F57735">
        <w:rPr>
          <w:rFonts w:cs="Times New Roman"/>
          <w:color w:val="000000"/>
          <w:sz w:val="20"/>
          <w:szCs w:val="20"/>
          <w:lang w:eastAsia="en-US"/>
        </w:rPr>
        <w:t xml:space="preserve">, ou seja, por empresa estrangeira (através de importação direta em nome do próprio – </w:t>
      </w:r>
      <w:r w:rsidRPr="00F57735">
        <w:rPr>
          <w:rFonts w:cs="Times New Roman"/>
          <w:color w:val="000000"/>
          <w:sz w:val="20"/>
          <w:szCs w:val="20"/>
          <w:lang w:eastAsia="en-US"/>
        </w:rPr>
        <w:lastRenderedPageBreak/>
        <w:t xml:space="preserve">União/Departamento de Policia Federal, com amparo na Lei Federal no 8.032, de 12 abr. 1990 e Resolução nº 21, de 07 de abril de 2011, do Presidente do Conselho de Ministros da Câmera de Comércio Exterior, que concede os benefícios fiscais, e demais legislações vigentes), as propostas deverão apresentar </w:t>
      </w:r>
      <w:r w:rsidRPr="00F57735">
        <w:rPr>
          <w:rFonts w:cs="Times New Roman"/>
          <w:b/>
          <w:color w:val="000000"/>
          <w:sz w:val="20"/>
          <w:szCs w:val="20"/>
          <w:lang w:eastAsia="en-US"/>
        </w:rPr>
        <w:t>o</w:t>
      </w:r>
      <w:r>
        <w:rPr>
          <w:rFonts w:cs="Times New Roman"/>
          <w:b/>
          <w:color w:val="000000"/>
          <w:sz w:val="20"/>
          <w:szCs w:val="20"/>
          <w:lang w:eastAsia="en-US"/>
        </w:rPr>
        <w:t xml:space="preserve"> preço unitário e o preço total do item</w:t>
      </w:r>
      <w:r w:rsidRPr="00F57735">
        <w:rPr>
          <w:rFonts w:cs="Times New Roman"/>
          <w:b/>
          <w:color w:val="000000"/>
          <w:sz w:val="20"/>
          <w:szCs w:val="20"/>
          <w:lang w:eastAsia="en-US"/>
        </w:rPr>
        <w:t xml:space="preserve"> </w:t>
      </w:r>
      <w:r w:rsidRPr="00F57735">
        <w:rPr>
          <w:rFonts w:cs="Times New Roman"/>
          <w:color w:val="000000"/>
          <w:sz w:val="20"/>
          <w:szCs w:val="20"/>
          <w:lang w:eastAsia="en-US"/>
        </w:rPr>
        <w:t xml:space="preserve">em moeda nacional REAL (R$), EURO (EUR) ou DOLAR NORTE AMERICANO (US$), devendo apresentar planilha, para o item do pregão, (conforme modelo constante do ANEXO </w:t>
      </w:r>
      <w:r w:rsidR="005B1594">
        <w:rPr>
          <w:rFonts w:cs="Times New Roman"/>
          <w:color w:val="000000"/>
          <w:sz w:val="20"/>
          <w:szCs w:val="20"/>
          <w:lang w:eastAsia="en-US"/>
        </w:rPr>
        <w:t>III</w:t>
      </w:r>
      <w:r w:rsidRPr="00F57735">
        <w:rPr>
          <w:rFonts w:cs="Times New Roman"/>
          <w:color w:val="000000"/>
          <w:sz w:val="20"/>
          <w:szCs w:val="20"/>
          <w:lang w:eastAsia="en-US"/>
        </w:rPr>
        <w:t xml:space="preserve">) cotando os equipamentos na modalidade para importação INCOTERMS 2010 Entregue Direitos Pagos – </w:t>
      </w:r>
      <w:proofErr w:type="spellStart"/>
      <w:r w:rsidRPr="00F57735">
        <w:rPr>
          <w:rFonts w:cs="Times New Roman"/>
          <w:b/>
          <w:color w:val="000000"/>
          <w:sz w:val="20"/>
          <w:szCs w:val="20"/>
          <w:u w:val="single"/>
          <w:lang w:eastAsia="en-US"/>
        </w:rPr>
        <w:t>carriage</w:t>
      </w:r>
      <w:proofErr w:type="spellEnd"/>
      <w:r w:rsidRPr="00F57735">
        <w:rPr>
          <w:rFonts w:cs="Times New Roman"/>
          <w:b/>
          <w:color w:val="000000"/>
          <w:sz w:val="20"/>
          <w:szCs w:val="20"/>
          <w:u w:val="single"/>
          <w:lang w:eastAsia="en-US"/>
        </w:rPr>
        <w:t xml:space="preserve"> </w:t>
      </w:r>
      <w:proofErr w:type="spellStart"/>
      <w:r w:rsidRPr="00F57735">
        <w:rPr>
          <w:rFonts w:cs="Times New Roman"/>
          <w:b/>
          <w:color w:val="000000"/>
          <w:sz w:val="20"/>
          <w:szCs w:val="20"/>
          <w:u w:val="single"/>
          <w:lang w:eastAsia="en-US"/>
        </w:rPr>
        <w:t>and</w:t>
      </w:r>
      <w:proofErr w:type="spellEnd"/>
      <w:r w:rsidRPr="00F57735">
        <w:rPr>
          <w:rFonts w:cs="Times New Roman"/>
          <w:b/>
          <w:color w:val="000000"/>
          <w:sz w:val="20"/>
          <w:szCs w:val="20"/>
          <w:u w:val="single"/>
          <w:lang w:eastAsia="en-US"/>
        </w:rPr>
        <w:t xml:space="preserve"> in </w:t>
      </w:r>
      <w:proofErr w:type="spellStart"/>
      <w:r w:rsidRPr="00F57735">
        <w:rPr>
          <w:rFonts w:cs="Times New Roman"/>
          <w:b/>
          <w:color w:val="000000"/>
          <w:sz w:val="20"/>
          <w:szCs w:val="20"/>
          <w:u w:val="single"/>
          <w:lang w:eastAsia="en-US"/>
        </w:rPr>
        <w:t>insurance</w:t>
      </w:r>
      <w:proofErr w:type="spellEnd"/>
      <w:r w:rsidRPr="00F57735">
        <w:rPr>
          <w:rFonts w:cs="Times New Roman"/>
          <w:b/>
          <w:color w:val="000000"/>
          <w:sz w:val="20"/>
          <w:szCs w:val="20"/>
          <w:u w:val="single"/>
          <w:lang w:eastAsia="en-US"/>
        </w:rPr>
        <w:t xml:space="preserve"> </w:t>
      </w:r>
      <w:proofErr w:type="spellStart"/>
      <w:r w:rsidRPr="00F57735">
        <w:rPr>
          <w:rFonts w:cs="Times New Roman"/>
          <w:b/>
          <w:color w:val="000000"/>
          <w:sz w:val="20"/>
          <w:szCs w:val="20"/>
          <w:u w:val="single"/>
          <w:lang w:eastAsia="en-US"/>
        </w:rPr>
        <w:t>paid</w:t>
      </w:r>
      <w:proofErr w:type="spellEnd"/>
      <w:r w:rsidRPr="00F57735">
        <w:rPr>
          <w:rFonts w:cs="Times New Roman"/>
          <w:b/>
          <w:color w:val="000000"/>
          <w:sz w:val="20"/>
          <w:szCs w:val="20"/>
          <w:u w:val="single"/>
          <w:lang w:eastAsia="en-US"/>
        </w:rPr>
        <w:t xml:space="preserve"> </w:t>
      </w:r>
      <w:proofErr w:type="spellStart"/>
      <w:r w:rsidRPr="00F57735">
        <w:rPr>
          <w:rFonts w:cs="Times New Roman"/>
          <w:b/>
          <w:color w:val="000000"/>
          <w:sz w:val="20"/>
          <w:szCs w:val="20"/>
          <w:u w:val="single"/>
          <w:lang w:eastAsia="en-US"/>
        </w:rPr>
        <w:t>to</w:t>
      </w:r>
      <w:proofErr w:type="spellEnd"/>
      <w:r w:rsidRPr="00F57735">
        <w:rPr>
          <w:rFonts w:cs="Times New Roman"/>
          <w:b/>
          <w:color w:val="000000"/>
          <w:sz w:val="20"/>
          <w:szCs w:val="20"/>
          <w:u w:val="single"/>
          <w:lang w:eastAsia="en-US"/>
        </w:rPr>
        <w:t xml:space="preserve"> final </w:t>
      </w:r>
      <w:proofErr w:type="spellStart"/>
      <w:r w:rsidRPr="00F57735">
        <w:rPr>
          <w:rFonts w:cs="Times New Roman"/>
          <w:b/>
          <w:color w:val="000000"/>
          <w:sz w:val="20"/>
          <w:szCs w:val="20"/>
          <w:u w:val="single"/>
          <w:lang w:eastAsia="en-US"/>
        </w:rPr>
        <w:t>destination</w:t>
      </w:r>
      <w:proofErr w:type="spellEnd"/>
      <w:r w:rsidRPr="00F57735">
        <w:rPr>
          <w:rFonts w:cs="Times New Roman"/>
          <w:color w:val="000000"/>
          <w:sz w:val="20"/>
          <w:szCs w:val="20"/>
          <w:lang w:eastAsia="en-US"/>
        </w:rPr>
        <w:t xml:space="preserve"> (CIP) à </w:t>
      </w:r>
      <w:r w:rsidR="0037794D">
        <w:rPr>
          <w:rFonts w:cs="Times New Roman"/>
          <w:color w:val="000000"/>
          <w:sz w:val="20"/>
          <w:szCs w:val="20"/>
          <w:lang w:eastAsia="en-US"/>
        </w:rPr>
        <w:t>Policia Federal – P</w:t>
      </w:r>
      <w:r w:rsidRPr="00F57735">
        <w:rPr>
          <w:rFonts w:cs="Times New Roman"/>
          <w:color w:val="000000"/>
          <w:sz w:val="20"/>
          <w:szCs w:val="20"/>
          <w:lang w:eastAsia="en-US"/>
        </w:rPr>
        <w:t xml:space="preserve">orto </w:t>
      </w:r>
      <w:r w:rsidR="0037794D">
        <w:rPr>
          <w:rFonts w:cs="Times New Roman"/>
          <w:color w:val="000000"/>
          <w:sz w:val="20"/>
          <w:szCs w:val="20"/>
          <w:lang w:eastAsia="en-US"/>
        </w:rPr>
        <w:t>da cidade do Rio de Janeiro</w:t>
      </w:r>
      <w:r w:rsidRPr="00F57735">
        <w:rPr>
          <w:rFonts w:cs="Times New Roman"/>
          <w:color w:val="000000"/>
          <w:sz w:val="20"/>
          <w:szCs w:val="20"/>
          <w:lang w:eastAsia="en-US"/>
        </w:rPr>
        <w:t xml:space="preserve"> – Brasil, identificando separadamente os seguintes componentes</w:t>
      </w:r>
      <w:r>
        <w:rPr>
          <w:rFonts w:cs="Times New Roman"/>
          <w:color w:val="000000"/>
          <w:sz w:val="20"/>
          <w:szCs w:val="20"/>
          <w:lang w:eastAsia="en-US"/>
        </w:rPr>
        <w:t>:</w:t>
      </w:r>
    </w:p>
    <w:p w14:paraId="0E6B46BB" w14:textId="6464A44B" w:rsidR="00F57735" w:rsidRDefault="003E6D38" w:rsidP="003E6D38">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Preço FCA Total da Mercadoria, no local de embarque estrangeiro, pronta para a importação e pronta para ser entregue ao transportador, até o local de destino determinado neste edital e anexos</w:t>
      </w:r>
      <w:r>
        <w:rPr>
          <w:rFonts w:cs="Times New Roman"/>
          <w:color w:val="000000"/>
          <w:sz w:val="20"/>
          <w:szCs w:val="20"/>
          <w:lang w:eastAsia="en-US"/>
        </w:rPr>
        <w:t>.</w:t>
      </w:r>
    </w:p>
    <w:p w14:paraId="0D572CF6" w14:textId="67D3AFED" w:rsidR="003E6D38" w:rsidRDefault="003E6D38" w:rsidP="003E6D38">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Valor do frete total internacional</w:t>
      </w:r>
      <w:r>
        <w:rPr>
          <w:rFonts w:cs="Times New Roman"/>
          <w:color w:val="000000"/>
          <w:sz w:val="20"/>
          <w:szCs w:val="20"/>
          <w:lang w:eastAsia="en-US"/>
        </w:rPr>
        <w:t>.</w:t>
      </w:r>
    </w:p>
    <w:p w14:paraId="74AB39C2" w14:textId="2E06EBE0" w:rsidR="003E6D38" w:rsidRDefault="003E6D38" w:rsidP="003E6D38">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Valor do seguro total internacional</w:t>
      </w:r>
      <w:r>
        <w:rPr>
          <w:rFonts w:cs="Times New Roman"/>
          <w:color w:val="000000"/>
          <w:sz w:val="20"/>
          <w:szCs w:val="20"/>
          <w:lang w:eastAsia="en-US"/>
        </w:rPr>
        <w:t>.</w:t>
      </w:r>
    </w:p>
    <w:p w14:paraId="69063407" w14:textId="1D4187D3" w:rsidR="003E6D38" w:rsidRDefault="003E6D38" w:rsidP="003E6D38">
      <w:pPr>
        <w:pStyle w:val="PargrafodaLista"/>
        <w:numPr>
          <w:ilvl w:val="3"/>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 xml:space="preserve">O Custo </w:t>
      </w:r>
      <w:r w:rsidRPr="003E6D38">
        <w:rPr>
          <w:rFonts w:cs="Times New Roman"/>
          <w:b/>
          <w:color w:val="000000"/>
          <w:sz w:val="20"/>
          <w:szCs w:val="20"/>
          <w:u w:val="single"/>
          <w:lang w:eastAsia="en-US"/>
        </w:rPr>
        <w:t>CIP (=</w:t>
      </w:r>
      <w:proofErr w:type="spellStart"/>
      <w:r w:rsidRPr="003E6D38">
        <w:rPr>
          <w:rFonts w:cs="Times New Roman"/>
          <w:b/>
          <w:color w:val="000000"/>
          <w:sz w:val="20"/>
          <w:szCs w:val="20"/>
          <w:u w:val="single"/>
          <w:lang w:eastAsia="en-US"/>
        </w:rPr>
        <w:t>carriage</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and</w:t>
      </w:r>
      <w:proofErr w:type="spellEnd"/>
      <w:r w:rsidRPr="003E6D38">
        <w:rPr>
          <w:rFonts w:cs="Times New Roman"/>
          <w:b/>
          <w:color w:val="000000"/>
          <w:sz w:val="20"/>
          <w:szCs w:val="20"/>
          <w:u w:val="single"/>
          <w:lang w:eastAsia="en-US"/>
        </w:rPr>
        <w:t xml:space="preserve"> in </w:t>
      </w:r>
      <w:proofErr w:type="spellStart"/>
      <w:r w:rsidRPr="003E6D38">
        <w:rPr>
          <w:rFonts w:cs="Times New Roman"/>
          <w:b/>
          <w:color w:val="000000"/>
          <w:sz w:val="20"/>
          <w:szCs w:val="20"/>
          <w:u w:val="single"/>
          <w:lang w:eastAsia="en-US"/>
        </w:rPr>
        <w:t>insurance</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paid</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to</w:t>
      </w:r>
      <w:proofErr w:type="spellEnd"/>
      <w:r w:rsidRPr="003E6D38">
        <w:rPr>
          <w:rFonts w:cs="Times New Roman"/>
          <w:b/>
          <w:color w:val="000000"/>
          <w:sz w:val="20"/>
          <w:szCs w:val="20"/>
          <w:u w:val="single"/>
          <w:lang w:eastAsia="en-US"/>
        </w:rPr>
        <w:t xml:space="preserve"> final </w:t>
      </w:r>
      <w:proofErr w:type="spellStart"/>
      <w:r w:rsidRPr="003E6D38">
        <w:rPr>
          <w:rFonts w:cs="Times New Roman"/>
          <w:b/>
          <w:color w:val="000000"/>
          <w:sz w:val="20"/>
          <w:szCs w:val="20"/>
          <w:u w:val="single"/>
          <w:lang w:eastAsia="en-US"/>
        </w:rPr>
        <w:t>destination</w:t>
      </w:r>
      <w:proofErr w:type="spellEnd"/>
      <w:r w:rsidRPr="003E6D38">
        <w:rPr>
          <w:rFonts w:cs="Times New Roman"/>
          <w:b/>
          <w:color w:val="000000"/>
          <w:sz w:val="20"/>
          <w:szCs w:val="20"/>
          <w:u w:val="single"/>
          <w:lang w:eastAsia="en-US"/>
        </w:rPr>
        <w:t>),</w:t>
      </w:r>
      <w:r w:rsidRPr="003E6D38">
        <w:rPr>
          <w:rFonts w:cs="Times New Roman"/>
          <w:color w:val="000000"/>
          <w:sz w:val="20"/>
          <w:szCs w:val="20"/>
          <w:lang w:eastAsia="en-US"/>
        </w:rPr>
        <w:t xml:space="preserve"> incluídos todos os riscos e custos relativos ao transporte internacional e entrega da mercadoria no local de destino designado</w:t>
      </w:r>
      <w:r>
        <w:rPr>
          <w:rFonts w:cs="Times New Roman"/>
          <w:color w:val="000000"/>
          <w:sz w:val="20"/>
          <w:szCs w:val="20"/>
          <w:lang w:eastAsia="en-US"/>
        </w:rPr>
        <w:t>.</w:t>
      </w:r>
    </w:p>
    <w:p w14:paraId="717C5211" w14:textId="2451DDCE" w:rsidR="00F70195"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Conter a descrição do item cotado, com todas as suas características, especificações, bem como com a indicação do país fabricante, da marca, modelo e a referência, as quais deverão atender às características mínimas exigidas pela Administração contidas no termo de referência</w:t>
      </w:r>
      <w:r w:rsidR="00E06595" w:rsidRPr="009206C0">
        <w:rPr>
          <w:rFonts w:cs="Times New Roman"/>
          <w:color w:val="000000"/>
          <w:sz w:val="20"/>
          <w:szCs w:val="20"/>
        </w:rPr>
        <w:t xml:space="preserve">. </w:t>
      </w:r>
    </w:p>
    <w:p w14:paraId="7A3203B9" w14:textId="4A2298D0"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 xml:space="preserve">Apresentar catálogos e/ou prospectos que contenham a descrição ou informações do objeto cotado: fotos; especificações técnicas; marca e modelo do produto/equipamento; as quais comprovarão que efetivamente o produto/equipamento ofertado existe no mercado e que apresenta as especificações técnicas mínimas </w:t>
      </w:r>
      <w:r w:rsidRPr="003E6D38">
        <w:rPr>
          <w:rFonts w:cs="Times New Roman"/>
          <w:color w:val="000000"/>
          <w:sz w:val="20"/>
          <w:szCs w:val="20"/>
          <w:lang w:eastAsia="en-US"/>
        </w:rPr>
        <w:lastRenderedPageBreak/>
        <w:t>exigidas pela Administração, no idioma Português (Brasil) ou Inglês</w:t>
      </w:r>
      <w:r>
        <w:rPr>
          <w:rFonts w:cs="Times New Roman"/>
          <w:color w:val="000000"/>
          <w:sz w:val="20"/>
          <w:szCs w:val="20"/>
          <w:lang w:eastAsia="en-US"/>
        </w:rPr>
        <w:t>.</w:t>
      </w:r>
    </w:p>
    <w:p w14:paraId="0887505C" w14:textId="7FFD1D0B"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r>
        <w:rPr>
          <w:rFonts w:cs="Times New Roman"/>
          <w:color w:val="000000"/>
          <w:sz w:val="20"/>
          <w:szCs w:val="20"/>
          <w:lang w:eastAsia="en-US"/>
        </w:rPr>
        <w:t>.</w:t>
      </w:r>
    </w:p>
    <w:p w14:paraId="690F0343" w14:textId="02A3A4CC"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r>
        <w:rPr>
          <w:rFonts w:cs="Times New Roman"/>
          <w:color w:val="000000"/>
          <w:sz w:val="20"/>
          <w:szCs w:val="20"/>
          <w:lang w:eastAsia="en-US"/>
        </w:rPr>
        <w:t>.</w:t>
      </w:r>
    </w:p>
    <w:p w14:paraId="7F51DD4C" w14:textId="65E5299E"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r>
        <w:rPr>
          <w:rFonts w:cs="Times New Roman"/>
          <w:color w:val="000000"/>
          <w:sz w:val="20"/>
          <w:szCs w:val="20"/>
          <w:lang w:eastAsia="en-US"/>
        </w:rPr>
        <w:t>.</w:t>
      </w:r>
    </w:p>
    <w:p w14:paraId="613C6B17" w14:textId="5F8EA383"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lastRenderedPageBreak/>
        <w:t>Declaração da licitante que se obriga a aceitar acréscimos ou supressões de ate 25% (vinte e cinco por cento) do valor atualizado do contrato, de acordo com o §1º do art. 65 da Lei no 8.666/93</w:t>
      </w:r>
      <w:r>
        <w:rPr>
          <w:rFonts w:cs="Times New Roman"/>
          <w:color w:val="000000"/>
          <w:sz w:val="20"/>
          <w:szCs w:val="20"/>
          <w:lang w:eastAsia="en-US"/>
        </w:rPr>
        <w:t>.</w:t>
      </w:r>
    </w:p>
    <w:p w14:paraId="72486D1B" w14:textId="68600394"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Declaração da licitante de que todas as licenças, autorizações, licenciamentos, homologações, certificações, registros referentes ao objeto proposto por ocasião desta licitação reverterão em benefício do DPF</w:t>
      </w:r>
      <w:r>
        <w:rPr>
          <w:rFonts w:cs="Times New Roman"/>
          <w:color w:val="000000"/>
          <w:sz w:val="20"/>
          <w:szCs w:val="20"/>
          <w:lang w:eastAsia="en-US"/>
        </w:rPr>
        <w:t>.</w:t>
      </w:r>
    </w:p>
    <w:p w14:paraId="3E4B4342" w14:textId="3DBAC180"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Declaração da licitante de que entregará, juntamente com os equipamentos, um manual de usuário por unidade, traduzido para o idioma inglês ou português</w:t>
      </w:r>
      <w:r>
        <w:rPr>
          <w:rFonts w:cs="Times New Roman"/>
          <w:color w:val="000000"/>
          <w:sz w:val="20"/>
          <w:szCs w:val="20"/>
          <w:lang w:eastAsia="en-US"/>
        </w:rPr>
        <w:t>.</w:t>
      </w:r>
    </w:p>
    <w:p w14:paraId="59C38B10" w14:textId="53CEDC6C"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3E6D38">
        <w:rPr>
          <w:rFonts w:cs="Times New Roman"/>
          <w:color w:val="000000"/>
          <w:sz w:val="20"/>
          <w:szCs w:val="20"/>
          <w:lang w:eastAsia="en-US"/>
        </w:rPr>
        <w:t>notarização</w:t>
      </w:r>
      <w:proofErr w:type="spellEnd"/>
      <w:r w:rsidRPr="003E6D38">
        <w:rPr>
          <w:rFonts w:cs="Times New Roman"/>
          <w:color w:val="000000"/>
          <w:sz w:val="20"/>
          <w:szCs w:val="20"/>
          <w:lang w:eastAsia="en-US"/>
        </w:rPr>
        <w:t xml:space="preserve"> e </w:t>
      </w:r>
      <w:proofErr w:type="spellStart"/>
      <w:r w:rsidRPr="003E6D38">
        <w:rPr>
          <w:rFonts w:cs="Times New Roman"/>
          <w:color w:val="000000"/>
          <w:sz w:val="20"/>
          <w:szCs w:val="20"/>
          <w:lang w:eastAsia="en-US"/>
        </w:rPr>
        <w:t>consularização</w:t>
      </w:r>
      <w:proofErr w:type="spellEnd"/>
      <w:r w:rsidRPr="003E6D38">
        <w:rPr>
          <w:rFonts w:cs="Times New Roman"/>
          <w:color w:val="000000"/>
          <w:sz w:val="20"/>
          <w:szCs w:val="20"/>
          <w:lang w:eastAsia="en-US"/>
        </w:rPr>
        <w:t>, conforme aplicável</w:t>
      </w:r>
      <w:r>
        <w:rPr>
          <w:rFonts w:cs="Times New Roman"/>
          <w:color w:val="000000"/>
          <w:sz w:val="20"/>
          <w:szCs w:val="20"/>
          <w:lang w:eastAsia="en-US"/>
        </w:rPr>
        <w:t>.</w:t>
      </w:r>
    </w:p>
    <w:p w14:paraId="62F1080E" w14:textId="5A8CAEC5"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Considera-se, para fins do presente edital e termo de referência, que o Preço FCA da Mercadoria representa o preço do equipamento no momento em que estiver pronto para ser entregue ao transportador e disponível para ser importado para o Brasil</w:t>
      </w:r>
      <w:r>
        <w:rPr>
          <w:rFonts w:cs="Times New Roman"/>
          <w:color w:val="000000"/>
          <w:sz w:val="20"/>
          <w:szCs w:val="20"/>
          <w:lang w:eastAsia="en-US"/>
        </w:rPr>
        <w:t>.</w:t>
      </w:r>
    </w:p>
    <w:p w14:paraId="2E284931" w14:textId="0E056A6B"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 xml:space="preserve">Considera-se, para fins do presente edital e anexos, que o Custo Seguro e Frete Pago </w:t>
      </w:r>
      <w:r w:rsidRPr="003E6D38">
        <w:rPr>
          <w:rFonts w:cs="Times New Roman"/>
          <w:b/>
          <w:color w:val="000000"/>
          <w:sz w:val="20"/>
          <w:szCs w:val="20"/>
          <w:u w:val="single"/>
          <w:lang w:eastAsia="en-US"/>
        </w:rPr>
        <w:t xml:space="preserve">(CIP= </w:t>
      </w:r>
      <w:proofErr w:type="spellStart"/>
      <w:r w:rsidRPr="003E6D38">
        <w:rPr>
          <w:rFonts w:cs="Times New Roman"/>
          <w:b/>
          <w:color w:val="000000"/>
          <w:sz w:val="20"/>
          <w:szCs w:val="20"/>
          <w:u w:val="single"/>
          <w:lang w:eastAsia="en-US"/>
        </w:rPr>
        <w:t>carriage</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and</w:t>
      </w:r>
      <w:proofErr w:type="spellEnd"/>
      <w:r w:rsidRPr="003E6D38">
        <w:rPr>
          <w:rFonts w:cs="Times New Roman"/>
          <w:b/>
          <w:color w:val="000000"/>
          <w:sz w:val="20"/>
          <w:szCs w:val="20"/>
          <w:u w:val="single"/>
          <w:lang w:eastAsia="en-US"/>
        </w:rPr>
        <w:t xml:space="preserve"> in </w:t>
      </w:r>
      <w:proofErr w:type="spellStart"/>
      <w:r w:rsidRPr="003E6D38">
        <w:rPr>
          <w:rFonts w:cs="Times New Roman"/>
          <w:b/>
          <w:color w:val="000000"/>
          <w:sz w:val="20"/>
          <w:szCs w:val="20"/>
          <w:u w:val="single"/>
          <w:lang w:eastAsia="en-US"/>
        </w:rPr>
        <w:t>insurance</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paid</w:t>
      </w:r>
      <w:proofErr w:type="spellEnd"/>
      <w:r w:rsidRPr="003E6D38">
        <w:rPr>
          <w:rFonts w:cs="Times New Roman"/>
          <w:b/>
          <w:color w:val="000000"/>
          <w:sz w:val="20"/>
          <w:szCs w:val="20"/>
          <w:u w:val="single"/>
          <w:lang w:eastAsia="en-US"/>
        </w:rPr>
        <w:t xml:space="preserve"> </w:t>
      </w:r>
      <w:proofErr w:type="spellStart"/>
      <w:r w:rsidRPr="003E6D38">
        <w:rPr>
          <w:rFonts w:cs="Times New Roman"/>
          <w:b/>
          <w:color w:val="000000"/>
          <w:sz w:val="20"/>
          <w:szCs w:val="20"/>
          <w:u w:val="single"/>
          <w:lang w:eastAsia="en-US"/>
        </w:rPr>
        <w:t>to</w:t>
      </w:r>
      <w:proofErr w:type="spellEnd"/>
      <w:r w:rsidRPr="003E6D38">
        <w:rPr>
          <w:rFonts w:cs="Times New Roman"/>
          <w:b/>
          <w:color w:val="000000"/>
          <w:sz w:val="20"/>
          <w:szCs w:val="20"/>
          <w:u w:val="single"/>
          <w:lang w:eastAsia="en-US"/>
        </w:rPr>
        <w:t xml:space="preserve"> final </w:t>
      </w:r>
      <w:proofErr w:type="spellStart"/>
      <w:r w:rsidRPr="003E6D38">
        <w:rPr>
          <w:rFonts w:cs="Times New Roman"/>
          <w:b/>
          <w:color w:val="000000"/>
          <w:sz w:val="20"/>
          <w:szCs w:val="20"/>
          <w:u w:val="single"/>
          <w:lang w:eastAsia="en-US"/>
        </w:rPr>
        <w:t>destination</w:t>
      </w:r>
      <w:proofErr w:type="spellEnd"/>
      <w:r w:rsidRPr="003E6D38">
        <w:rPr>
          <w:rFonts w:cs="Times New Roman"/>
          <w:b/>
          <w:color w:val="000000"/>
          <w:sz w:val="20"/>
          <w:szCs w:val="20"/>
          <w:u w:val="single"/>
          <w:lang w:eastAsia="en-US"/>
        </w:rPr>
        <w:t>)</w:t>
      </w:r>
      <w:r w:rsidRPr="003E6D38">
        <w:rPr>
          <w:rFonts w:cs="Times New Roman"/>
          <w:color w:val="000000"/>
          <w:sz w:val="20"/>
          <w:szCs w:val="20"/>
          <w:lang w:eastAsia="en-US"/>
        </w:rPr>
        <w:t>, representa o preço FCA somado ao preço do frete pelo transporte da mercadoria até o local designado e ao preço do seguro contra risco de perdas e danos da mercadoria durante o transporte internacional</w:t>
      </w:r>
      <w:r>
        <w:rPr>
          <w:rFonts w:cs="Times New Roman"/>
          <w:color w:val="000000"/>
          <w:sz w:val="20"/>
          <w:szCs w:val="20"/>
          <w:lang w:eastAsia="en-US"/>
        </w:rPr>
        <w:t>.</w:t>
      </w:r>
    </w:p>
    <w:p w14:paraId="742D6EED" w14:textId="27080396"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 xml:space="preserve">Caso o licitante estrangeiro seja declarado vencedor, não arcará, em seus custos, com: o Imposto de Importação – II, nos termos da alínea "a" do inc. I da art. 2º da Lei nº 8.032/90, c/c inc. IV do art. 1º da Lei nº 8.402/92 e alínea “a” do inc. I do art. 135 do </w:t>
      </w:r>
      <w:r w:rsidRPr="003E6D38">
        <w:rPr>
          <w:rFonts w:cs="Times New Roman"/>
          <w:color w:val="000000"/>
          <w:sz w:val="20"/>
          <w:szCs w:val="20"/>
          <w:lang w:eastAsia="en-US"/>
        </w:rPr>
        <w:lastRenderedPageBreak/>
        <w:t>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em virtude do mesmo ser importado pelo Departamento de Polícia Federal. Entretanto, deve se responsabilizar por eventuais trânsitos aduaneiros ou trânsito com a mercadoria já nacionalizada, decorrentes da chegada dos equipamentos em outra localidade</w:t>
      </w:r>
      <w:r>
        <w:rPr>
          <w:rFonts w:cs="Times New Roman"/>
          <w:color w:val="000000"/>
          <w:sz w:val="20"/>
          <w:szCs w:val="20"/>
          <w:lang w:eastAsia="en-US"/>
        </w:rPr>
        <w:t>.</w:t>
      </w:r>
    </w:p>
    <w:p w14:paraId="1F3DF5B6" w14:textId="6132DA38"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A terceira casa decimal, eventualmente constante da proposta, será desconsiderada na ocasião do julgamento, sendo consideradas duas casas após a vírgula</w:t>
      </w:r>
      <w:r>
        <w:rPr>
          <w:rFonts w:cs="Times New Roman"/>
          <w:color w:val="000000"/>
          <w:sz w:val="20"/>
          <w:szCs w:val="20"/>
          <w:lang w:eastAsia="en-US"/>
        </w:rPr>
        <w:t>.</w:t>
      </w:r>
    </w:p>
    <w:p w14:paraId="6B7ACDB7" w14:textId="0D8DBB86"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Os valores propostos em moeda estrangeira serão convertidos em moeda brasileira, a taxa de cambio vigente, para compra, no dia útil imediatamente anterior a data da abertura das propostas</w:t>
      </w:r>
      <w:r>
        <w:rPr>
          <w:rFonts w:cs="Times New Roman"/>
          <w:color w:val="000000"/>
          <w:sz w:val="20"/>
          <w:szCs w:val="20"/>
          <w:lang w:eastAsia="en-US"/>
        </w:rPr>
        <w:t>.</w:t>
      </w:r>
    </w:p>
    <w:p w14:paraId="5452F4FF" w14:textId="76498A13"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A omissão de qualquer despesa ou custo necessário a perfeita execução do objeto desta licitação será interpretada como não existente ou já incluída nos preços, não podendo o licitante pleitear quaisquer acréscimos apos a entrega da proposta</w:t>
      </w:r>
      <w:r>
        <w:rPr>
          <w:rFonts w:cs="Times New Roman"/>
          <w:color w:val="000000"/>
          <w:sz w:val="20"/>
          <w:szCs w:val="20"/>
          <w:lang w:eastAsia="en-US"/>
        </w:rPr>
        <w:t>.</w:t>
      </w:r>
    </w:p>
    <w:p w14:paraId="4E50368C" w14:textId="6F840AC7"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b/>
          <w:color w:val="000000"/>
          <w:sz w:val="20"/>
          <w:szCs w:val="20"/>
          <w:lang w:eastAsia="en-US"/>
        </w:rPr>
        <w:t>Para bens oferecidos do EXTERIOR por empresa estrangeira</w:t>
      </w:r>
      <w:r w:rsidRPr="003E6D38">
        <w:rPr>
          <w:rFonts w:cs="Times New Roman"/>
          <w:color w:val="000000"/>
          <w:sz w:val="20"/>
          <w:szCs w:val="20"/>
          <w:lang w:eastAsia="en-US"/>
        </w:rPr>
        <w:t xml:space="preserve"> (através de importação direta em nome da União </w:t>
      </w:r>
      <w:r w:rsidRPr="003E6D38">
        <w:rPr>
          <w:rFonts w:cs="Times New Roman"/>
          <w:color w:val="000000"/>
          <w:sz w:val="20"/>
          <w:szCs w:val="20"/>
          <w:lang w:eastAsia="en-US"/>
        </w:rPr>
        <w:lastRenderedPageBreak/>
        <w:t xml:space="preserve">/Departamento de Policia Federal, com amparo na Lei no 8.032, de 12 abr. 1990, que concede os benefícios fiscais e demais legislações vigentes), deverá ser apresentada fatura </w:t>
      </w:r>
      <w:proofErr w:type="spellStart"/>
      <w:r w:rsidRPr="003E6D38">
        <w:rPr>
          <w:rFonts w:cs="Times New Roman"/>
          <w:color w:val="000000"/>
          <w:sz w:val="20"/>
          <w:szCs w:val="20"/>
          <w:lang w:eastAsia="en-US"/>
        </w:rPr>
        <w:t>pró-forma</w:t>
      </w:r>
      <w:proofErr w:type="spellEnd"/>
      <w:r w:rsidRPr="003E6D38">
        <w:rPr>
          <w:rFonts w:cs="Times New Roman"/>
          <w:color w:val="000000"/>
          <w:sz w:val="20"/>
          <w:szCs w:val="20"/>
          <w:lang w:eastAsia="en-US"/>
        </w:rPr>
        <w:t xml:space="preserve"> (</w:t>
      </w:r>
      <w:proofErr w:type="spellStart"/>
      <w:r w:rsidRPr="003E6D38">
        <w:rPr>
          <w:rFonts w:cs="Times New Roman"/>
          <w:i/>
          <w:color w:val="000000"/>
          <w:sz w:val="20"/>
          <w:szCs w:val="20"/>
          <w:lang w:eastAsia="en-US"/>
        </w:rPr>
        <w:t>Invoice</w:t>
      </w:r>
      <w:proofErr w:type="spellEnd"/>
      <w:r w:rsidRPr="003E6D38">
        <w:rPr>
          <w:rFonts w:cs="Times New Roman"/>
          <w:i/>
          <w:color w:val="000000"/>
          <w:sz w:val="20"/>
          <w:szCs w:val="20"/>
          <w:lang w:eastAsia="en-US"/>
        </w:rPr>
        <w:t xml:space="preserve"> Comercial</w:t>
      </w:r>
      <w:r w:rsidRPr="003E6D38">
        <w:rPr>
          <w:rFonts w:cs="Times New Roman"/>
          <w:color w:val="000000"/>
          <w:sz w:val="20"/>
          <w:szCs w:val="20"/>
          <w:lang w:eastAsia="en-US"/>
        </w:rPr>
        <w:t>)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r>
        <w:rPr>
          <w:rFonts w:cs="Times New Roman"/>
          <w:color w:val="000000"/>
          <w:sz w:val="20"/>
          <w:szCs w:val="20"/>
          <w:lang w:eastAsia="en-US"/>
        </w:rPr>
        <w:t>.</w:t>
      </w:r>
    </w:p>
    <w:p w14:paraId="0B2D9A45" w14:textId="46FA6DF3"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A licitante deverá optar por única moeda para composição da cotação (REAL (R$), EURO (EUR) OU DOLAR AMERICANO (U$), não sendo admitida a apresentação de proposta contendo moedas diversas)</w:t>
      </w:r>
      <w:r>
        <w:rPr>
          <w:rFonts w:cs="Times New Roman"/>
          <w:color w:val="000000"/>
          <w:sz w:val="20"/>
          <w:szCs w:val="20"/>
          <w:lang w:eastAsia="en-US"/>
        </w:rPr>
        <w:t>.</w:t>
      </w:r>
    </w:p>
    <w:p w14:paraId="47A2AE02" w14:textId="42D46E9B" w:rsidR="003E6D38" w:rsidRDefault="003E6D38"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3E6D38">
        <w:rPr>
          <w:rFonts w:cs="Times New Roman"/>
          <w:color w:val="000000"/>
          <w:sz w:val="20"/>
          <w:szCs w:val="20"/>
          <w:lang w:eastAsia="en-US"/>
        </w:rPr>
        <w:t>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www4.bcb.gov.br/</w:t>
      </w:r>
      <w:proofErr w:type="spellStart"/>
      <w:r w:rsidRPr="003E6D38">
        <w:rPr>
          <w:rFonts w:cs="Times New Roman"/>
          <w:color w:val="000000"/>
          <w:sz w:val="20"/>
          <w:szCs w:val="20"/>
          <w:lang w:eastAsia="en-US"/>
        </w:rPr>
        <w:t>pec</w:t>
      </w:r>
      <w:proofErr w:type="spellEnd"/>
      <w:r w:rsidRPr="003E6D38">
        <w:rPr>
          <w:rFonts w:cs="Times New Roman"/>
          <w:color w:val="000000"/>
          <w:sz w:val="20"/>
          <w:szCs w:val="20"/>
          <w:lang w:eastAsia="en-US"/>
        </w:rPr>
        <w:t>/</w:t>
      </w:r>
      <w:proofErr w:type="spellStart"/>
      <w:r w:rsidRPr="003E6D38">
        <w:rPr>
          <w:rFonts w:cs="Times New Roman"/>
          <w:color w:val="000000"/>
          <w:sz w:val="20"/>
          <w:szCs w:val="20"/>
          <w:lang w:eastAsia="en-US"/>
        </w:rPr>
        <w:t>conversao</w:t>
      </w:r>
      <w:proofErr w:type="spellEnd"/>
      <w:r w:rsidRPr="003E6D38">
        <w:rPr>
          <w:rFonts w:cs="Times New Roman"/>
          <w:color w:val="000000"/>
          <w:sz w:val="20"/>
          <w:szCs w:val="20"/>
          <w:lang w:eastAsia="en-US"/>
        </w:rPr>
        <w:t>/conversao.asp</w:t>
      </w:r>
      <w:r>
        <w:rPr>
          <w:rFonts w:cs="Times New Roman"/>
          <w:color w:val="000000"/>
          <w:sz w:val="20"/>
          <w:szCs w:val="20"/>
          <w:lang w:eastAsia="en-US"/>
        </w:rPr>
        <w:t>.</w:t>
      </w:r>
    </w:p>
    <w:p w14:paraId="2C7FEDD9" w14:textId="0EBF26EB" w:rsidR="003E6D38" w:rsidRDefault="008148D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8148DA">
        <w:rPr>
          <w:rFonts w:cs="Times New Roman"/>
          <w:color w:val="000000"/>
          <w:sz w:val="20"/>
          <w:szCs w:val="20"/>
          <w:lang w:eastAsia="en-US"/>
        </w:rPr>
        <w:t>As empresas deverão evitar a utilização de expressões “conforme o edital” ou outra equivalente em sua proposta de preços, para evitar dúvidas na interpretação de seus teores, o que poderá acarretar em sua desclassificação</w:t>
      </w:r>
      <w:r>
        <w:rPr>
          <w:rFonts w:cs="Times New Roman"/>
          <w:color w:val="000000"/>
          <w:sz w:val="20"/>
          <w:szCs w:val="20"/>
          <w:lang w:eastAsia="en-US"/>
        </w:rPr>
        <w:t>.</w:t>
      </w:r>
    </w:p>
    <w:p w14:paraId="49424789" w14:textId="670327B9" w:rsidR="008148DA" w:rsidRDefault="008148D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8148DA">
        <w:rPr>
          <w:rFonts w:cs="Times New Roman"/>
          <w:color w:val="000000"/>
          <w:sz w:val="20"/>
          <w:szCs w:val="20"/>
          <w:lang w:eastAsia="en-US"/>
        </w:rPr>
        <w:t xml:space="preserve">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w:t>
      </w:r>
      <w:r w:rsidRPr="008148DA">
        <w:rPr>
          <w:rFonts w:cs="Times New Roman"/>
          <w:color w:val="000000"/>
          <w:sz w:val="20"/>
          <w:szCs w:val="20"/>
          <w:lang w:eastAsia="en-US"/>
        </w:rPr>
        <w:lastRenderedPageBreak/>
        <w:t>nas suas propostas as isenções ou imunidades aplicáveis à contratação (caso existam), acompanhadas do fundamento legal respectivo, não se admitindo alegação de desconhecimento de incidência tributária ou outras correlatas</w:t>
      </w:r>
      <w:r>
        <w:rPr>
          <w:rFonts w:cs="Times New Roman"/>
          <w:color w:val="000000"/>
          <w:sz w:val="20"/>
          <w:szCs w:val="20"/>
          <w:lang w:eastAsia="en-US"/>
        </w:rPr>
        <w:t>.</w:t>
      </w:r>
    </w:p>
    <w:p w14:paraId="2C237318" w14:textId="1511EE97" w:rsidR="008148DA" w:rsidRDefault="008148D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8148DA">
        <w:rPr>
          <w:rFonts w:cs="Times New Roman"/>
          <w:color w:val="000000"/>
          <w:sz w:val="20"/>
          <w:szCs w:val="20"/>
          <w:lang w:eastAsia="en-US"/>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r>
        <w:rPr>
          <w:rFonts w:cs="Times New Roman"/>
          <w:color w:val="000000"/>
          <w:sz w:val="20"/>
          <w:szCs w:val="20"/>
          <w:lang w:eastAsia="en-US"/>
        </w:rPr>
        <w:t>.</w:t>
      </w:r>
    </w:p>
    <w:p w14:paraId="4B3A4265" w14:textId="1924F44F" w:rsidR="008148DA" w:rsidRDefault="00981C67"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981C67">
        <w:rPr>
          <w:rFonts w:cs="Times New Roman"/>
          <w:color w:val="000000"/>
          <w:sz w:val="20"/>
          <w:szCs w:val="20"/>
          <w:lang w:eastAsia="en-US"/>
        </w:rPr>
        <w:t>O preço proposto será de exclusiva e total responsabilidade da licitante, não lhe cabendo o direito de pleitear qualquer alteração do mesmo</w:t>
      </w:r>
      <w:r>
        <w:rPr>
          <w:rFonts w:cs="Times New Roman"/>
          <w:color w:val="000000"/>
          <w:sz w:val="20"/>
          <w:szCs w:val="20"/>
          <w:lang w:eastAsia="en-US"/>
        </w:rPr>
        <w:t>.</w:t>
      </w:r>
    </w:p>
    <w:p w14:paraId="5FCB666B" w14:textId="1CF777C8" w:rsidR="00981C67" w:rsidRDefault="00981C67"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981C67">
        <w:rPr>
          <w:rFonts w:cs="Times New Roman"/>
          <w:color w:val="000000"/>
          <w:sz w:val="20"/>
          <w:szCs w:val="20"/>
          <w:lang w:eastAsia="en-US"/>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r>
        <w:rPr>
          <w:rFonts w:cs="Times New Roman"/>
          <w:color w:val="000000"/>
          <w:sz w:val="20"/>
          <w:szCs w:val="20"/>
          <w:lang w:eastAsia="en-US"/>
        </w:rPr>
        <w:t>.</w:t>
      </w:r>
    </w:p>
    <w:p w14:paraId="039C445E" w14:textId="573492D6" w:rsidR="00981C67" w:rsidRDefault="00981C67"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981C67">
        <w:rPr>
          <w:rFonts w:cs="Times New Roman"/>
          <w:color w:val="000000"/>
          <w:sz w:val="20"/>
          <w:szCs w:val="20"/>
          <w:lang w:eastAsia="en-US"/>
        </w:rPr>
        <w:t>Serão desclassificadas as propostas que não satisfizerem o especificado neste edital e nos seus anexos</w:t>
      </w:r>
      <w:r>
        <w:rPr>
          <w:rFonts w:cs="Times New Roman"/>
          <w:color w:val="000000"/>
          <w:sz w:val="20"/>
          <w:szCs w:val="20"/>
          <w:lang w:eastAsia="en-US"/>
        </w:rPr>
        <w:t>.</w:t>
      </w:r>
    </w:p>
    <w:p w14:paraId="637694BA" w14:textId="2A9443AD" w:rsidR="00981C67" w:rsidRDefault="00981C67"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981C67">
        <w:rPr>
          <w:rFonts w:cs="Times New Roman"/>
          <w:color w:val="000000"/>
          <w:sz w:val="20"/>
          <w:szCs w:val="20"/>
          <w:lang w:eastAsia="en-US"/>
        </w:rPr>
        <w:t>Em se tratando de licitante de cidades localizadas em outro estado da federação, deverão ser informados o nome, endereço, telefone e fax de representante nesta capital, se existir</w:t>
      </w:r>
      <w:r>
        <w:rPr>
          <w:rFonts w:cs="Times New Roman"/>
          <w:color w:val="000000"/>
          <w:sz w:val="20"/>
          <w:szCs w:val="20"/>
          <w:lang w:eastAsia="en-US"/>
        </w:rPr>
        <w:t>.</w:t>
      </w:r>
    </w:p>
    <w:p w14:paraId="6DA9EA74" w14:textId="0B75CE4F" w:rsidR="00981C67" w:rsidRDefault="00981C67"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981C67">
        <w:rPr>
          <w:rFonts w:cs="Times New Roman"/>
          <w:color w:val="000000"/>
          <w:sz w:val="20"/>
          <w:szCs w:val="20"/>
          <w:lang w:eastAsia="en-US"/>
        </w:rPr>
        <w:t xml:space="preserve">Serão corrigidos, automaticamente pelo pregoeiro/equipe de apoio, quaisquer erros de soma, multiplicação, subtração e divisão, porventura identificados, no qual será dada plena </w:t>
      </w:r>
      <w:r w:rsidRPr="00981C67">
        <w:rPr>
          <w:rFonts w:cs="Times New Roman"/>
          <w:color w:val="000000"/>
          <w:sz w:val="20"/>
          <w:szCs w:val="20"/>
          <w:lang w:eastAsia="en-US"/>
        </w:rPr>
        <w:lastRenderedPageBreak/>
        <w:t>publicidade, em despacho fundamentado, acessível a todos e devidamente registrado na ata da sessão</w:t>
      </w:r>
      <w:r>
        <w:rPr>
          <w:rFonts w:cs="Times New Roman"/>
          <w:color w:val="000000"/>
          <w:sz w:val="20"/>
          <w:szCs w:val="20"/>
          <w:lang w:eastAsia="en-US"/>
        </w:rPr>
        <w:t>.</w:t>
      </w:r>
    </w:p>
    <w:p w14:paraId="509F5467" w14:textId="15CA40A1" w:rsidR="00981C67" w:rsidRDefault="0021369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21369A">
        <w:rPr>
          <w:rFonts w:cs="Times New Roman"/>
          <w:color w:val="000000"/>
          <w:sz w:val="20"/>
          <w:szCs w:val="20"/>
          <w:lang w:eastAsia="en-US"/>
        </w:rPr>
        <w:t>A falta de data, rubrica, CNPJ, numeração e/ou endereço completo na proposta, poderá ser suprida pelo representante legal, presente à reunião de abertura dos envelopes, com poderes para esse fim</w:t>
      </w:r>
      <w:r>
        <w:rPr>
          <w:rFonts w:cs="Times New Roman"/>
          <w:color w:val="000000"/>
          <w:sz w:val="20"/>
          <w:szCs w:val="20"/>
          <w:lang w:eastAsia="en-US"/>
        </w:rPr>
        <w:t>.</w:t>
      </w:r>
    </w:p>
    <w:p w14:paraId="7058B2A4" w14:textId="414FE749" w:rsidR="0021369A" w:rsidRDefault="0021369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21369A">
        <w:rPr>
          <w:rFonts w:cs="Times New Roman"/>
          <w:color w:val="000000"/>
          <w:sz w:val="20"/>
          <w:szCs w:val="20"/>
          <w:lang w:eastAsia="en-US"/>
        </w:rPr>
        <w:t>É facultada às licitantes a apresentação de prospectos, folhetins, manuais de usuário, manuais técnicos ou outra publicação impressa ou mídia referente aos equipamentos propostos, os quais constituirão apensos da proposta de preços e serão considerados para efeito de julgamento e aceitabilidade das propostas</w:t>
      </w:r>
      <w:r>
        <w:rPr>
          <w:rFonts w:cs="Times New Roman"/>
          <w:color w:val="000000"/>
          <w:sz w:val="20"/>
          <w:szCs w:val="20"/>
          <w:lang w:eastAsia="en-US"/>
        </w:rPr>
        <w:t>.</w:t>
      </w:r>
    </w:p>
    <w:p w14:paraId="0FBF84A2" w14:textId="0E4AFFEF" w:rsidR="0021369A" w:rsidRDefault="0021369A"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21369A">
        <w:rPr>
          <w:rFonts w:cs="Times New Roman"/>
          <w:color w:val="000000"/>
          <w:sz w:val="20"/>
          <w:szCs w:val="20"/>
          <w:lang w:eastAsia="en-US"/>
        </w:rPr>
        <w:t>O julgamento das propostas será processado pelo menor preço após a fase de lances, que serão realizados em Reais a partir da proposta escrita entregue</w:t>
      </w:r>
      <w:r>
        <w:rPr>
          <w:rFonts w:cs="Times New Roman"/>
          <w:color w:val="000000"/>
          <w:sz w:val="20"/>
          <w:szCs w:val="20"/>
          <w:lang w:eastAsia="en-US"/>
        </w:rPr>
        <w:t>.</w:t>
      </w:r>
    </w:p>
    <w:p w14:paraId="1E746997" w14:textId="4B3FC724"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t>Em nenhuma hipótese poderá ser alterada, quanto ao seu mérito, a proposta apresentada, tanto no que se refere às condições de pagamento, prazo ou quaisquer outras que importem em modificação nos seus termos originais</w:t>
      </w:r>
      <w:r>
        <w:rPr>
          <w:rFonts w:cs="Times New Roman"/>
          <w:color w:val="000000"/>
          <w:sz w:val="20"/>
          <w:szCs w:val="20"/>
          <w:lang w:eastAsia="en-US"/>
        </w:rPr>
        <w:t>.</w:t>
      </w:r>
    </w:p>
    <w:p w14:paraId="346CC148" w14:textId="143F1719"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t>A apresentação da proposta implica plena aceitação, por parte do licitante, das condições estabelecidas neste edital e seus anexos</w:t>
      </w:r>
      <w:r>
        <w:rPr>
          <w:rFonts w:cs="Times New Roman"/>
          <w:color w:val="000000"/>
          <w:sz w:val="20"/>
          <w:szCs w:val="20"/>
          <w:lang w:eastAsia="en-US"/>
        </w:rPr>
        <w:t>.</w:t>
      </w:r>
    </w:p>
    <w:p w14:paraId="36FC9DD0" w14:textId="24FAEC94"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t xml:space="preserve">No caso de empresas estrangeiras, os documentos equivalentes aos exigidos das licitantes nacionais, quando existentes, deverão estar devidamente </w:t>
      </w:r>
      <w:proofErr w:type="spellStart"/>
      <w:r w:rsidRPr="004C478C">
        <w:rPr>
          <w:rFonts w:cs="Times New Roman"/>
          <w:color w:val="000000"/>
          <w:sz w:val="20"/>
          <w:szCs w:val="20"/>
          <w:lang w:eastAsia="en-US"/>
        </w:rPr>
        <w:t>consularizados</w:t>
      </w:r>
      <w:proofErr w:type="spellEnd"/>
      <w:r w:rsidRPr="004C478C">
        <w:rPr>
          <w:rFonts w:cs="Times New Roman"/>
          <w:color w:val="000000"/>
          <w:sz w:val="20"/>
          <w:szCs w:val="20"/>
          <w:lang w:eastAsia="en-US"/>
        </w:rPr>
        <w:t xml:space="preserve"> e traduzidos por tradutor juramentado no Brasil</w:t>
      </w:r>
      <w:r>
        <w:rPr>
          <w:rFonts w:cs="Times New Roman"/>
          <w:color w:val="000000"/>
          <w:sz w:val="20"/>
          <w:szCs w:val="20"/>
          <w:lang w:eastAsia="en-US"/>
        </w:rPr>
        <w:t>.</w:t>
      </w:r>
    </w:p>
    <w:p w14:paraId="1A78BD17" w14:textId="79DB9217"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t>Prazo de entrega, conforme parâmetro máximo do Termo de Referência</w:t>
      </w:r>
      <w:r>
        <w:rPr>
          <w:rFonts w:cs="Times New Roman"/>
          <w:color w:val="000000"/>
          <w:sz w:val="20"/>
          <w:szCs w:val="20"/>
          <w:lang w:eastAsia="en-US"/>
        </w:rPr>
        <w:t>.</w:t>
      </w:r>
    </w:p>
    <w:p w14:paraId="75EF56A3" w14:textId="6572B38E"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t>Prazo de garantia do produto, conforme parâmetro mínimo do Termo de Referência</w:t>
      </w:r>
      <w:r>
        <w:rPr>
          <w:rFonts w:cs="Times New Roman"/>
          <w:color w:val="000000"/>
          <w:sz w:val="20"/>
          <w:szCs w:val="20"/>
          <w:lang w:eastAsia="en-US"/>
        </w:rPr>
        <w:t>.</w:t>
      </w:r>
    </w:p>
    <w:p w14:paraId="32B1AE26" w14:textId="55248E1C" w:rsidR="004C478C" w:rsidRDefault="004C478C" w:rsidP="003E6D38">
      <w:pPr>
        <w:pStyle w:val="PargrafodaLista"/>
        <w:numPr>
          <w:ilvl w:val="2"/>
          <w:numId w:val="1"/>
        </w:numPr>
        <w:spacing w:before="120" w:after="120" w:line="276" w:lineRule="auto"/>
        <w:contextualSpacing w:val="0"/>
        <w:jc w:val="both"/>
        <w:rPr>
          <w:rFonts w:cs="Times New Roman"/>
          <w:color w:val="000000"/>
          <w:sz w:val="20"/>
          <w:szCs w:val="20"/>
          <w:lang w:eastAsia="en-US"/>
        </w:rPr>
      </w:pPr>
      <w:r w:rsidRPr="004C478C">
        <w:rPr>
          <w:rFonts w:cs="Times New Roman"/>
          <w:color w:val="000000"/>
          <w:sz w:val="20"/>
          <w:szCs w:val="20"/>
          <w:lang w:eastAsia="en-US"/>
        </w:rPr>
        <w:lastRenderedPageBreak/>
        <w:t>Prazo de validade da proposta não inferior a 60 (sessenta) dias corridos, a contar da data da sua apresentação</w:t>
      </w:r>
      <w:r>
        <w:rPr>
          <w:rFonts w:cs="Times New Roman"/>
          <w:color w:val="000000"/>
          <w:sz w:val="20"/>
          <w:szCs w:val="20"/>
          <w:lang w:eastAsia="en-US"/>
        </w:rPr>
        <w:t>.</w:t>
      </w:r>
    </w:p>
    <w:p w14:paraId="49AF163C" w14:textId="77777777" w:rsidR="003E6D38" w:rsidRPr="000E2C77" w:rsidRDefault="003E6D38" w:rsidP="000E2C77">
      <w:pPr>
        <w:spacing w:before="120" w:after="120" w:line="276" w:lineRule="auto"/>
        <w:ind w:left="284"/>
        <w:jc w:val="both"/>
        <w:rPr>
          <w:rFonts w:cs="Times New Roman"/>
          <w:color w:val="000000"/>
          <w:sz w:val="20"/>
          <w:szCs w:val="20"/>
          <w:lang w:eastAsia="en-US"/>
        </w:rPr>
      </w:pPr>
    </w:p>
    <w:p w14:paraId="6F4B673C" w14:textId="15E61878"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bCs/>
          <w:color w:val="000000"/>
          <w:sz w:val="20"/>
          <w:szCs w:val="20"/>
          <w:lang w:eastAsia="en-US"/>
        </w:rPr>
        <w:t xml:space="preserve">DA </w:t>
      </w:r>
      <w:r w:rsidR="000E2C77">
        <w:rPr>
          <w:rFonts w:cs="Times New Roman"/>
          <w:b/>
          <w:bCs/>
          <w:color w:val="000000"/>
          <w:sz w:val="20"/>
          <w:szCs w:val="20"/>
          <w:lang w:eastAsia="en-US"/>
        </w:rPr>
        <w:t>CLASSIFICAÇÃO</w:t>
      </w:r>
      <w:r w:rsidRPr="009206C0">
        <w:rPr>
          <w:rFonts w:cs="Times New Roman"/>
          <w:b/>
          <w:bCs/>
          <w:color w:val="000000"/>
          <w:sz w:val="20"/>
          <w:szCs w:val="20"/>
          <w:lang w:eastAsia="en-US"/>
        </w:rPr>
        <w:t xml:space="preserve"> DA</w:t>
      </w:r>
      <w:r w:rsidR="000E2C77">
        <w:rPr>
          <w:rFonts w:cs="Times New Roman"/>
          <w:b/>
          <w:bCs/>
          <w:color w:val="000000"/>
          <w:sz w:val="20"/>
          <w:szCs w:val="20"/>
          <w:lang w:eastAsia="en-US"/>
        </w:rPr>
        <w:t>S</w:t>
      </w:r>
      <w:r w:rsidRPr="009206C0">
        <w:rPr>
          <w:rFonts w:cs="Times New Roman"/>
          <w:b/>
          <w:bCs/>
          <w:color w:val="000000"/>
          <w:sz w:val="20"/>
          <w:szCs w:val="20"/>
          <w:lang w:eastAsia="en-US"/>
        </w:rPr>
        <w:t xml:space="preserve"> PROPOSTA</w:t>
      </w:r>
      <w:r w:rsidR="000E2C77">
        <w:rPr>
          <w:rFonts w:cs="Times New Roman"/>
          <w:b/>
          <w:bCs/>
          <w:color w:val="000000"/>
          <w:sz w:val="20"/>
          <w:szCs w:val="20"/>
          <w:lang w:eastAsia="en-US"/>
        </w:rPr>
        <w:t>S</w:t>
      </w:r>
      <w:r w:rsidRPr="009206C0">
        <w:rPr>
          <w:rFonts w:cs="Times New Roman"/>
          <w:b/>
          <w:bCs/>
          <w:color w:val="000000"/>
          <w:sz w:val="20"/>
          <w:szCs w:val="20"/>
          <w:lang w:eastAsia="en-US"/>
        </w:rPr>
        <w:t>.</w:t>
      </w:r>
    </w:p>
    <w:p w14:paraId="3AC45691" w14:textId="113ED886" w:rsidR="00CA24FB" w:rsidRPr="000E2C77" w:rsidRDefault="000E2C77" w:rsidP="00235187">
      <w:pPr>
        <w:pStyle w:val="PargrafodaLista"/>
        <w:numPr>
          <w:ilvl w:val="1"/>
          <w:numId w:val="1"/>
        </w:numPr>
        <w:spacing w:before="120" w:after="120" w:line="276" w:lineRule="auto"/>
        <w:ind w:left="425" w:firstLine="0"/>
        <w:contextualSpacing w:val="0"/>
        <w:jc w:val="both"/>
        <w:rPr>
          <w:rFonts w:cs="Times New Roman"/>
        </w:rPr>
      </w:pPr>
      <w:r w:rsidRPr="000E2C77">
        <w:rPr>
          <w:rFonts w:cs="Times New Roman"/>
          <w:sz w:val="20"/>
          <w:szCs w:val="20"/>
          <w:lang w:eastAsia="en-US"/>
        </w:rPr>
        <w:t>O Pregoeiro verificará as propostas apresentadas, desclassificando aquelas que não estejam em conformidade com os requisitos estabelecidos neste Edital, que sejam omissas, apresentem irregularidades ou defeitos capazes de dificultar o julgamento</w:t>
      </w:r>
      <w:r w:rsidR="00313B45" w:rsidRPr="009206C0">
        <w:rPr>
          <w:rFonts w:cs="Arial"/>
          <w:color w:val="000000"/>
          <w:sz w:val="20"/>
          <w:szCs w:val="20"/>
          <w:bdr w:val="none" w:sz="0" w:space="0" w:color="auto" w:frame="1"/>
        </w:rPr>
        <w:t>.</w:t>
      </w:r>
    </w:p>
    <w:p w14:paraId="7822306B" w14:textId="46510373" w:rsidR="000E2C77" w:rsidRPr="000E2C77" w:rsidRDefault="000E2C77"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0E2C77">
        <w:rPr>
          <w:rFonts w:cs="Times New Roman"/>
          <w:sz w:val="20"/>
          <w:szCs w:val="20"/>
        </w:rPr>
        <w:t>A desclassificação de proposta será sempre fundamentada e registrada em Ata.</w:t>
      </w:r>
    </w:p>
    <w:p w14:paraId="6E4D7D38" w14:textId="1A1F089A" w:rsidR="000E2C77" w:rsidRPr="000E2C77" w:rsidRDefault="000E2C77" w:rsidP="00235187">
      <w:pPr>
        <w:pStyle w:val="PargrafodaLista"/>
        <w:numPr>
          <w:ilvl w:val="1"/>
          <w:numId w:val="1"/>
        </w:numPr>
        <w:spacing w:before="120" w:after="120" w:line="276" w:lineRule="auto"/>
        <w:ind w:left="425" w:firstLine="0"/>
        <w:contextualSpacing w:val="0"/>
        <w:jc w:val="both"/>
        <w:rPr>
          <w:rFonts w:cs="Times New Roman"/>
          <w:sz w:val="20"/>
          <w:szCs w:val="20"/>
        </w:rPr>
      </w:pPr>
      <w:r w:rsidRPr="000E2C77">
        <w:rPr>
          <w:rFonts w:cs="Times New Roman"/>
          <w:sz w:val="20"/>
          <w:szCs w:val="20"/>
        </w:rPr>
        <w:t xml:space="preserve">Para fins de classificação, competição e equalização, conforme dispõe o § 4º do art. 42 da Lei nº 8.666/93, na comparação entre as propostas das empresas nacionais e estrangeiras, ao preço do produto importado, cotado </w:t>
      </w:r>
      <w:r w:rsidRPr="000E2C77">
        <w:rPr>
          <w:rFonts w:cs="Times New Roman"/>
          <w:b/>
          <w:sz w:val="20"/>
          <w:szCs w:val="20"/>
        </w:rPr>
        <w:t>CIP</w:t>
      </w:r>
      <w:r w:rsidRPr="000E2C77">
        <w:rPr>
          <w:rFonts w:cs="Times New Roman"/>
          <w:sz w:val="20"/>
          <w:szCs w:val="20"/>
        </w:rPr>
        <w:t xml:space="preserve"> (</w:t>
      </w:r>
      <w:proofErr w:type="spellStart"/>
      <w:r w:rsidRPr="000E2C77">
        <w:rPr>
          <w:rFonts w:cs="Times New Roman"/>
          <w:b/>
          <w:sz w:val="20"/>
          <w:szCs w:val="20"/>
        </w:rPr>
        <w:t>carriage</w:t>
      </w:r>
      <w:proofErr w:type="spellEnd"/>
      <w:r w:rsidRPr="000E2C77">
        <w:rPr>
          <w:rFonts w:cs="Times New Roman"/>
          <w:b/>
          <w:sz w:val="20"/>
          <w:szCs w:val="20"/>
        </w:rPr>
        <w:t xml:space="preserve"> </w:t>
      </w:r>
      <w:proofErr w:type="spellStart"/>
      <w:r w:rsidRPr="000E2C77">
        <w:rPr>
          <w:rFonts w:cs="Times New Roman"/>
          <w:b/>
          <w:sz w:val="20"/>
          <w:szCs w:val="20"/>
        </w:rPr>
        <w:t>and</w:t>
      </w:r>
      <w:proofErr w:type="spellEnd"/>
      <w:r w:rsidRPr="000E2C77">
        <w:rPr>
          <w:rFonts w:cs="Times New Roman"/>
          <w:b/>
          <w:sz w:val="20"/>
          <w:szCs w:val="20"/>
        </w:rPr>
        <w:t xml:space="preserve"> in </w:t>
      </w:r>
      <w:proofErr w:type="spellStart"/>
      <w:r w:rsidRPr="000E2C77">
        <w:rPr>
          <w:rFonts w:cs="Times New Roman"/>
          <w:b/>
          <w:sz w:val="20"/>
          <w:szCs w:val="20"/>
        </w:rPr>
        <w:t>insurance</w:t>
      </w:r>
      <w:proofErr w:type="spellEnd"/>
      <w:r w:rsidRPr="000E2C77">
        <w:rPr>
          <w:rFonts w:cs="Times New Roman"/>
          <w:b/>
          <w:sz w:val="20"/>
          <w:szCs w:val="20"/>
        </w:rPr>
        <w:t xml:space="preserve"> </w:t>
      </w:r>
      <w:proofErr w:type="spellStart"/>
      <w:r w:rsidRPr="000E2C77">
        <w:rPr>
          <w:rFonts w:cs="Times New Roman"/>
          <w:b/>
          <w:sz w:val="20"/>
          <w:szCs w:val="20"/>
        </w:rPr>
        <w:t>paid</w:t>
      </w:r>
      <w:proofErr w:type="spellEnd"/>
      <w:r w:rsidRPr="000E2C77">
        <w:rPr>
          <w:rFonts w:cs="Times New Roman"/>
          <w:b/>
          <w:sz w:val="20"/>
          <w:szCs w:val="20"/>
        </w:rPr>
        <w:t xml:space="preserve"> </w:t>
      </w:r>
      <w:proofErr w:type="spellStart"/>
      <w:r w:rsidRPr="000E2C77">
        <w:rPr>
          <w:rFonts w:cs="Times New Roman"/>
          <w:b/>
          <w:sz w:val="20"/>
          <w:szCs w:val="20"/>
        </w:rPr>
        <w:t>to</w:t>
      </w:r>
      <w:proofErr w:type="spellEnd"/>
      <w:r w:rsidRPr="000E2C77">
        <w:rPr>
          <w:rFonts w:cs="Times New Roman"/>
          <w:b/>
          <w:sz w:val="20"/>
          <w:szCs w:val="20"/>
        </w:rPr>
        <w:t xml:space="preserve"> final </w:t>
      </w:r>
      <w:proofErr w:type="spellStart"/>
      <w:r w:rsidRPr="000E2C77">
        <w:rPr>
          <w:rFonts w:cs="Times New Roman"/>
          <w:b/>
          <w:sz w:val="20"/>
          <w:szCs w:val="20"/>
        </w:rPr>
        <w:t>destination</w:t>
      </w:r>
      <w:proofErr w:type="spellEnd"/>
      <w:r w:rsidRPr="000E2C77">
        <w:rPr>
          <w:rFonts w:cs="Times New Roman"/>
          <w:sz w:val="20"/>
          <w:szCs w:val="20"/>
        </w:rPr>
        <w:t>), serão acrescidos os gravames dos tributos que oneram exclusivamente os licitantes nacionais quanto à operação final de venda.</w:t>
      </w:r>
    </w:p>
    <w:p w14:paraId="03B03648" w14:textId="2799CBE8" w:rsidR="000E2C77" w:rsidRDefault="000E2C77" w:rsidP="000E2C77">
      <w:pPr>
        <w:pStyle w:val="PargrafodaLista"/>
        <w:numPr>
          <w:ilvl w:val="2"/>
          <w:numId w:val="1"/>
        </w:numPr>
        <w:spacing w:before="120" w:after="120" w:line="276" w:lineRule="auto"/>
        <w:contextualSpacing w:val="0"/>
        <w:jc w:val="both"/>
        <w:rPr>
          <w:rFonts w:cs="Times New Roman"/>
          <w:sz w:val="20"/>
          <w:szCs w:val="20"/>
        </w:rPr>
      </w:pPr>
      <w:r w:rsidRPr="000E2C77">
        <w:rPr>
          <w:rFonts w:cs="Times New Roman"/>
          <w:sz w:val="20"/>
          <w:szCs w:val="20"/>
        </w:rPr>
        <w:t>Para atendimento ao disposto no subitem anterior, o Pregoeiro adotará a aplicação da regra abaixo estabelecida, considerada a conversão da moeda estrangeira, à taxa de câmbio vigente, PTAX do dia útil anterior à data da sessão:</w:t>
      </w:r>
    </w:p>
    <w:tbl>
      <w:tblPr>
        <w:tblW w:w="0" w:type="auto"/>
        <w:jc w:val="center"/>
        <w:tblBorders>
          <w:insideH w:val="single" w:sz="4" w:space="0" w:color="auto"/>
        </w:tblBorders>
        <w:tblLook w:val="04A0" w:firstRow="1" w:lastRow="0" w:firstColumn="1" w:lastColumn="0" w:noHBand="0" w:noVBand="1"/>
      </w:tblPr>
      <w:tblGrid>
        <w:gridCol w:w="1864"/>
        <w:gridCol w:w="3097"/>
      </w:tblGrid>
      <w:tr w:rsidR="000E2C77" w:rsidRPr="00522D8C" w14:paraId="4676FF36" w14:textId="77777777" w:rsidTr="002A39BD">
        <w:trPr>
          <w:jc w:val="center"/>
        </w:trPr>
        <w:tc>
          <w:tcPr>
            <w:tcW w:w="1864" w:type="dxa"/>
            <w:vAlign w:val="center"/>
          </w:tcPr>
          <w:p w14:paraId="035C41D2" w14:textId="77777777" w:rsidR="000E2C77" w:rsidRPr="00522D8C" w:rsidRDefault="000E2C77" w:rsidP="002A39BD">
            <w:pPr>
              <w:pStyle w:val="PargrafodaLista"/>
              <w:autoSpaceDE w:val="0"/>
              <w:autoSpaceDN w:val="0"/>
              <w:adjustRightInd w:val="0"/>
              <w:spacing w:line="360" w:lineRule="auto"/>
              <w:ind w:left="0" w:firstLine="709"/>
              <w:rPr>
                <w:rFonts w:ascii="Ecofont Veras" w:hAnsi="Ecofont Veras" w:cs="Arial" w:hint="eastAsia"/>
                <w:color w:val="000000"/>
                <w:sz w:val="22"/>
                <w:szCs w:val="22"/>
              </w:rPr>
            </w:pPr>
            <w:r w:rsidRPr="00522D8C">
              <w:rPr>
                <w:rFonts w:ascii="Ecofont Veras" w:hAnsi="Ecofont Veras" w:cs="Arial"/>
                <w:color w:val="000000"/>
                <w:sz w:val="22"/>
                <w:szCs w:val="22"/>
              </w:rPr>
              <w:t>PUFLE =</w:t>
            </w:r>
          </w:p>
        </w:tc>
        <w:tc>
          <w:tcPr>
            <w:tcW w:w="3097" w:type="dxa"/>
            <w:vAlign w:val="center"/>
          </w:tcPr>
          <w:p w14:paraId="0555C519" w14:textId="77777777" w:rsidR="000E2C77" w:rsidRPr="00522D8C" w:rsidRDefault="000E2C77" w:rsidP="002A39BD">
            <w:pPr>
              <w:pStyle w:val="PargrafodaLista"/>
              <w:autoSpaceDE w:val="0"/>
              <w:autoSpaceDN w:val="0"/>
              <w:adjustRightInd w:val="0"/>
              <w:spacing w:line="360" w:lineRule="auto"/>
              <w:ind w:left="0" w:firstLine="709"/>
              <w:jc w:val="center"/>
              <w:rPr>
                <w:rFonts w:ascii="Ecofont Veras" w:hAnsi="Ecofont Veras" w:cs="Arial" w:hint="eastAsia"/>
                <w:color w:val="000000"/>
                <w:sz w:val="22"/>
                <w:szCs w:val="22"/>
              </w:rPr>
            </w:pPr>
            <w:r w:rsidRPr="00522D8C">
              <w:rPr>
                <w:rFonts w:ascii="Ecofont Veras" w:hAnsi="Ecofont Veras" w:cs="Arial"/>
                <w:color w:val="000000"/>
                <w:sz w:val="22"/>
                <w:szCs w:val="22"/>
              </w:rPr>
              <w:t>CC + A + B + C + D + E</w:t>
            </w:r>
          </w:p>
        </w:tc>
      </w:tr>
    </w:tbl>
    <w:p w14:paraId="5E299E1F" w14:textId="77777777" w:rsidR="000E2C77" w:rsidRPr="00522D8C" w:rsidRDefault="000E2C77" w:rsidP="000E2C77">
      <w:pPr>
        <w:pStyle w:val="PargrafodaLista"/>
        <w:autoSpaceDE w:val="0"/>
        <w:autoSpaceDN w:val="0"/>
        <w:adjustRightInd w:val="0"/>
        <w:spacing w:line="360" w:lineRule="auto"/>
        <w:ind w:left="709"/>
        <w:jc w:val="both"/>
        <w:rPr>
          <w:rFonts w:ascii="Ecofont Veras" w:hAnsi="Ecofont Veras" w:cs="Arial" w:hint="eastAsia"/>
          <w:color w:val="000000"/>
          <w:sz w:val="22"/>
          <w:szCs w:val="22"/>
        </w:rPr>
      </w:pPr>
      <w:proofErr w:type="gramStart"/>
      <w:r w:rsidRPr="00522D8C">
        <w:rPr>
          <w:rFonts w:ascii="Ecofont Veras" w:hAnsi="Ecofont Veras" w:cs="Arial"/>
          <w:color w:val="000000"/>
          <w:sz w:val="22"/>
          <w:szCs w:val="22"/>
        </w:rPr>
        <w:t>onde</w:t>
      </w:r>
      <w:proofErr w:type="gramEnd"/>
      <w:r w:rsidRPr="00522D8C">
        <w:rPr>
          <w:rFonts w:ascii="Ecofont Veras" w:hAnsi="Ecofont Veras" w:cs="Arial"/>
          <w:color w:val="000000"/>
          <w:sz w:val="22"/>
          <w:szCs w:val="22"/>
        </w:rPr>
        <w:t xml:space="preserve">: </w:t>
      </w:r>
    </w:p>
    <w:p w14:paraId="7DA3ED7D" w14:textId="77777777" w:rsidR="000E2C77" w:rsidRPr="00522D8C" w:rsidRDefault="000E2C77" w:rsidP="000E2C77">
      <w:pPr>
        <w:pStyle w:val="PargrafodaLista"/>
        <w:autoSpaceDE w:val="0"/>
        <w:autoSpaceDN w:val="0"/>
        <w:adjustRightInd w:val="0"/>
        <w:spacing w:line="360" w:lineRule="auto"/>
        <w:ind w:left="709"/>
        <w:jc w:val="both"/>
        <w:rPr>
          <w:rFonts w:ascii="Ecofont Veras" w:hAnsi="Ecofont Veras" w:cs="Arial" w:hint="eastAsia"/>
          <w:color w:val="000000"/>
          <w:sz w:val="22"/>
          <w:szCs w:val="22"/>
        </w:rPr>
      </w:pPr>
    </w:p>
    <w:p w14:paraId="14DAD9A3" w14:textId="77777777" w:rsidR="000E2C77" w:rsidRPr="00522D8C" w:rsidRDefault="000E2C77" w:rsidP="000E2C77">
      <w:pPr>
        <w:pStyle w:val="PargrafodaLista"/>
        <w:autoSpaceDE w:val="0"/>
        <w:autoSpaceDN w:val="0"/>
        <w:adjustRightInd w:val="0"/>
        <w:spacing w:line="360" w:lineRule="auto"/>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 xml:space="preserve">PUFLE = Preço unitário final da licitante estrangeira; </w:t>
      </w:r>
    </w:p>
    <w:p w14:paraId="2ADBF432" w14:textId="77777777" w:rsidR="000E2C77" w:rsidRPr="00522D8C" w:rsidRDefault="000E2C77" w:rsidP="000E2C77">
      <w:pPr>
        <w:pStyle w:val="PargrafodaLista"/>
        <w:tabs>
          <w:tab w:val="left" w:pos="851"/>
        </w:tabs>
        <w:snapToGrid w:val="0"/>
        <w:spacing w:line="360" w:lineRule="auto"/>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 xml:space="preserve">CC = Custo CIP; </w:t>
      </w:r>
    </w:p>
    <w:p w14:paraId="5333DB8F" w14:textId="77777777" w:rsidR="000E2C77" w:rsidRPr="00522D8C" w:rsidRDefault="000E2C77" w:rsidP="000E2C77">
      <w:pPr>
        <w:pStyle w:val="PargrafodaLista"/>
        <w:tabs>
          <w:tab w:val="left" w:pos="851"/>
        </w:tabs>
        <w:snapToGrid w:val="0"/>
        <w:spacing w:line="360" w:lineRule="auto"/>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 xml:space="preserve">A = Alíquota do II informado pela licitante nacional; </w:t>
      </w:r>
    </w:p>
    <w:p w14:paraId="077ADC09" w14:textId="77777777" w:rsidR="000E2C77" w:rsidRPr="00522D8C" w:rsidRDefault="000E2C77" w:rsidP="000E2C77">
      <w:pPr>
        <w:pStyle w:val="PargrafodaLista"/>
        <w:tabs>
          <w:tab w:val="left" w:pos="851"/>
        </w:tabs>
        <w:snapToGrid w:val="0"/>
        <w:spacing w:line="360" w:lineRule="auto"/>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 xml:space="preserve">B = Alíquota do IPI informado pela licitante nacional; </w:t>
      </w:r>
    </w:p>
    <w:p w14:paraId="0F580C01" w14:textId="77777777" w:rsidR="000E2C77" w:rsidRPr="00522D8C" w:rsidRDefault="000E2C77" w:rsidP="000E2C77">
      <w:pPr>
        <w:pStyle w:val="PargrafodaLista"/>
        <w:tabs>
          <w:tab w:val="left" w:pos="851"/>
        </w:tabs>
        <w:snapToGrid w:val="0"/>
        <w:spacing w:line="360" w:lineRule="auto"/>
        <w:ind w:left="709"/>
        <w:jc w:val="both"/>
        <w:rPr>
          <w:rFonts w:ascii="Ecofont Veras" w:hAnsi="Ecofont Veras" w:cs="Arial" w:hint="eastAsia"/>
          <w:color w:val="000000"/>
          <w:sz w:val="22"/>
          <w:szCs w:val="22"/>
          <w:u w:val="single"/>
        </w:rPr>
      </w:pPr>
      <w:r w:rsidRPr="00522D8C">
        <w:rPr>
          <w:rFonts w:ascii="Ecofont Veras" w:hAnsi="Ecofont Veras" w:cs="Arial"/>
          <w:color w:val="000000"/>
          <w:sz w:val="22"/>
          <w:szCs w:val="22"/>
        </w:rPr>
        <w:t xml:space="preserve">C = ICMS calculado pela fórmula: </w:t>
      </w:r>
      <w:r w:rsidRPr="00522D8C">
        <w:rPr>
          <w:rFonts w:ascii="Ecofont Veras" w:hAnsi="Ecofont Veras" w:cs="Arial"/>
          <w:color w:val="000000"/>
          <w:sz w:val="22"/>
          <w:szCs w:val="22"/>
          <w:u w:val="single"/>
        </w:rPr>
        <w:t>12% x (CC + A + B)</w:t>
      </w:r>
    </w:p>
    <w:p w14:paraId="3FD147D2" w14:textId="77777777" w:rsidR="000E2C77" w:rsidRPr="00522D8C" w:rsidRDefault="000E2C77" w:rsidP="000E2C77">
      <w:pPr>
        <w:pStyle w:val="PargrafodaLista"/>
        <w:tabs>
          <w:tab w:val="left" w:pos="851"/>
        </w:tabs>
        <w:snapToGrid w:val="0"/>
        <w:spacing w:line="360" w:lineRule="auto"/>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 xml:space="preserve">                                                                   (1 – 12%).</w:t>
      </w:r>
    </w:p>
    <w:p w14:paraId="5ABD2BBD" w14:textId="77777777" w:rsidR="000E2C77" w:rsidRPr="00522D8C" w:rsidRDefault="000E2C77" w:rsidP="000E2C77">
      <w:pPr>
        <w:spacing w:before="120" w:after="120"/>
        <w:ind w:left="709"/>
        <w:jc w:val="both"/>
        <w:rPr>
          <w:rFonts w:ascii="Ecofont Veras" w:hAnsi="Ecofont Veras" w:cs="Arial" w:hint="eastAsia"/>
          <w:color w:val="000000"/>
          <w:sz w:val="22"/>
          <w:szCs w:val="22"/>
        </w:rPr>
      </w:pPr>
      <w:r w:rsidRPr="00522D8C">
        <w:rPr>
          <w:rFonts w:ascii="Ecofont Veras" w:hAnsi="Ecofont Veras" w:cs="Arial"/>
          <w:color w:val="000000"/>
          <w:sz w:val="22"/>
          <w:szCs w:val="22"/>
        </w:rPr>
        <w:t>D = Alíquota do PIS informado pela licitante nacional</w:t>
      </w:r>
    </w:p>
    <w:p w14:paraId="1C06FA9F" w14:textId="2643D372" w:rsidR="000E2C77" w:rsidRPr="000E2C77" w:rsidRDefault="000E2C77" w:rsidP="000E2C77">
      <w:pPr>
        <w:pStyle w:val="PargrafodaLista"/>
        <w:spacing w:before="120" w:after="120" w:line="276" w:lineRule="auto"/>
        <w:ind w:left="425"/>
        <w:contextualSpacing w:val="0"/>
        <w:jc w:val="both"/>
        <w:rPr>
          <w:rFonts w:cs="Times New Roman"/>
          <w:sz w:val="20"/>
          <w:szCs w:val="20"/>
        </w:rPr>
      </w:pPr>
      <w:r w:rsidRPr="00522D8C">
        <w:rPr>
          <w:rFonts w:ascii="Ecofont Veras" w:hAnsi="Ecofont Veras" w:cs="Arial"/>
          <w:color w:val="000000"/>
          <w:sz w:val="22"/>
          <w:szCs w:val="22"/>
        </w:rPr>
        <w:t>E = Alíquota da COFINS informada pela licitante nacional</w:t>
      </w:r>
    </w:p>
    <w:p w14:paraId="61FAB918" w14:textId="13271F77" w:rsidR="00B30BC2" w:rsidRDefault="000E2C77"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0E2C77">
        <w:rPr>
          <w:rFonts w:cs="Times New Roman"/>
          <w:bCs/>
          <w:iCs/>
          <w:sz w:val="20"/>
          <w:szCs w:val="20"/>
        </w:rPr>
        <w:t>Havendo apenas licitantes estrangeiros ou apenas licitantes nacionais, não haverá a necessidade de equalização e nem a obtenção dos preços ajustados, servindo os próprios preços das propostas como ponto de partida para os respectivos lances</w:t>
      </w:r>
      <w:r w:rsidR="00F75ED1" w:rsidRPr="000E2C77">
        <w:rPr>
          <w:rFonts w:cs="Times New Roman"/>
          <w:bCs/>
          <w:iCs/>
          <w:sz w:val="20"/>
          <w:szCs w:val="20"/>
        </w:rPr>
        <w:t>.</w:t>
      </w:r>
      <w:r w:rsidR="00CA24FB" w:rsidRPr="000E2C77">
        <w:rPr>
          <w:rFonts w:cs="Times New Roman"/>
          <w:bCs/>
          <w:iCs/>
          <w:sz w:val="20"/>
          <w:szCs w:val="20"/>
        </w:rPr>
        <w:t xml:space="preserve"> </w:t>
      </w:r>
    </w:p>
    <w:p w14:paraId="665BE261" w14:textId="2A749208" w:rsidR="000E2C77" w:rsidRDefault="000E2C77"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0E2C77">
        <w:rPr>
          <w:rFonts w:cs="Times New Roman"/>
          <w:bCs/>
          <w:iCs/>
          <w:sz w:val="20"/>
          <w:szCs w:val="20"/>
        </w:rPr>
        <w:lastRenderedPageBreak/>
        <w:t xml:space="preserve">As alíquotas poderão ser calculadas no momento do pregão, mediante consulta em planilha no site: </w:t>
      </w:r>
      <w:hyperlink r:id="rId8" w:history="1">
        <w:r w:rsidRPr="000E2C77">
          <w:rPr>
            <w:rStyle w:val="Hyperlink"/>
            <w:rFonts w:cs="Times New Roman"/>
            <w:bCs/>
            <w:iCs/>
            <w:sz w:val="20"/>
            <w:szCs w:val="20"/>
          </w:rPr>
          <w:t>http://www4.receita.fazenda.gov.br/simulador/BuscaNCM.jsp</w:t>
        </w:r>
      </w:hyperlink>
      <w:r>
        <w:rPr>
          <w:rFonts w:cs="Times New Roman"/>
          <w:bCs/>
          <w:iCs/>
          <w:sz w:val="20"/>
          <w:szCs w:val="20"/>
        </w:rPr>
        <w:t>.</w:t>
      </w:r>
    </w:p>
    <w:p w14:paraId="0E3F38D9" w14:textId="5AF0EE1E" w:rsidR="000E2C77" w:rsidRDefault="000E2C77"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0E2C77">
        <w:rPr>
          <w:rFonts w:cs="Times New Roman"/>
          <w:bCs/>
          <w:iCs/>
          <w:sz w:val="20"/>
          <w:szCs w:val="20"/>
        </w:rPr>
        <w:t>Para efeito de equalização das propostas, a alíquota do ICMS a ser considerada para empresas estrangeiras será a do Distrito Federal, para os bens objeto deste pregão, nos termos do Decreto nº 18.955, de 22 de dezembro de 1997, salvo a ocorrência de qualquer hipótese de isenção ou imunidade para a licitante nacional</w:t>
      </w:r>
      <w:r>
        <w:rPr>
          <w:rFonts w:cs="Times New Roman"/>
          <w:bCs/>
          <w:iCs/>
          <w:sz w:val="20"/>
          <w:szCs w:val="20"/>
        </w:rPr>
        <w:t>.</w:t>
      </w:r>
    </w:p>
    <w:p w14:paraId="025D9384" w14:textId="0AC24EB7" w:rsidR="000E2C77" w:rsidRDefault="000E2C77"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0E2C77">
        <w:rPr>
          <w:rFonts w:cs="Times New Roman"/>
          <w:bCs/>
          <w:iCs/>
          <w:sz w:val="20"/>
          <w:szCs w:val="20"/>
        </w:rPr>
        <w:t>Para as empresas brasileiras, a alíquota do ICMS a ser considerada será aquela informada pela empresa, em acordo com a legislação de regência para cada caso específico, salvo a ocorrência de qualquer hipótese de isenção ou imunidade para a licitante nacional</w:t>
      </w:r>
      <w:r>
        <w:rPr>
          <w:rFonts w:cs="Times New Roman"/>
          <w:bCs/>
          <w:iCs/>
          <w:sz w:val="20"/>
          <w:szCs w:val="20"/>
        </w:rPr>
        <w:t>.</w:t>
      </w:r>
    </w:p>
    <w:p w14:paraId="03FFE35E" w14:textId="1EA1BEAD" w:rsidR="000E2C77" w:rsidRDefault="000E2C77"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0E2C77">
        <w:rPr>
          <w:rFonts w:cs="Times New Roman"/>
          <w:bCs/>
          <w:iCs/>
          <w:sz w:val="20"/>
          <w:szCs w:val="20"/>
        </w:rPr>
        <w:t xml:space="preserve">O pregoeiro examinará a aceitabilidade das propostas classificadas, quanto ao objeto, ao valor e ao atendimento das exigências </w:t>
      </w:r>
      <w:proofErr w:type="spellStart"/>
      <w:r w:rsidRPr="000E2C77">
        <w:rPr>
          <w:rFonts w:cs="Times New Roman"/>
          <w:bCs/>
          <w:iCs/>
          <w:sz w:val="20"/>
          <w:szCs w:val="20"/>
        </w:rPr>
        <w:t>editalícias</w:t>
      </w:r>
      <w:proofErr w:type="spellEnd"/>
      <w:r w:rsidRPr="000E2C77">
        <w:rPr>
          <w:rFonts w:cs="Times New Roman"/>
          <w:bCs/>
          <w:iCs/>
          <w:sz w:val="20"/>
          <w:szCs w:val="20"/>
        </w:rPr>
        <w:t>, decidindo motivadamente a respeito</w:t>
      </w:r>
      <w:r>
        <w:rPr>
          <w:rFonts w:cs="Times New Roman"/>
          <w:bCs/>
          <w:iCs/>
          <w:sz w:val="20"/>
          <w:szCs w:val="20"/>
        </w:rPr>
        <w:t>.</w:t>
      </w:r>
    </w:p>
    <w:p w14:paraId="315B8247" w14:textId="67E0D413" w:rsidR="000E2C77" w:rsidRDefault="0056178C" w:rsidP="00235187">
      <w:pPr>
        <w:pStyle w:val="PargrafodaLista"/>
        <w:numPr>
          <w:ilvl w:val="1"/>
          <w:numId w:val="1"/>
        </w:numPr>
        <w:spacing w:before="120" w:after="120" w:line="276" w:lineRule="auto"/>
        <w:ind w:left="425" w:firstLine="0"/>
        <w:contextualSpacing w:val="0"/>
        <w:jc w:val="both"/>
        <w:rPr>
          <w:rFonts w:cs="Times New Roman"/>
          <w:bCs/>
          <w:iCs/>
          <w:sz w:val="20"/>
          <w:szCs w:val="20"/>
        </w:rPr>
      </w:pPr>
      <w:r w:rsidRPr="0056178C">
        <w:rPr>
          <w:rFonts w:cs="Times New Roman"/>
          <w:bCs/>
          <w:iCs/>
          <w:sz w:val="20"/>
          <w:szCs w:val="20"/>
        </w:rPr>
        <w:t>O Pregoeiro classificará o autor da proposta de menor preço e aqueles que tenham apresentado propostas em valores sucessivos e superiores em até 10% (dez por cento), relativamente à de menor preço, para participação na fase de lances</w:t>
      </w:r>
      <w:r>
        <w:rPr>
          <w:rFonts w:cs="Times New Roman"/>
          <w:bCs/>
          <w:iCs/>
          <w:sz w:val="20"/>
          <w:szCs w:val="20"/>
        </w:rPr>
        <w:t>.</w:t>
      </w:r>
    </w:p>
    <w:p w14:paraId="19B5A0A7" w14:textId="5FE92850" w:rsidR="0056178C" w:rsidRPr="000E2C77" w:rsidRDefault="0056178C" w:rsidP="0056178C">
      <w:pPr>
        <w:pStyle w:val="PargrafodaLista"/>
        <w:numPr>
          <w:ilvl w:val="2"/>
          <w:numId w:val="1"/>
        </w:numPr>
        <w:spacing w:before="120" w:after="120" w:line="276" w:lineRule="auto"/>
        <w:contextualSpacing w:val="0"/>
        <w:jc w:val="both"/>
        <w:rPr>
          <w:rFonts w:cs="Times New Roman"/>
          <w:bCs/>
          <w:iCs/>
          <w:sz w:val="20"/>
          <w:szCs w:val="20"/>
        </w:rPr>
      </w:pPr>
      <w:r w:rsidRPr="0056178C">
        <w:rPr>
          <w:rFonts w:cs="Times New Roman"/>
          <w:bCs/>
          <w:iCs/>
          <w:sz w:val="20"/>
          <w:szCs w:val="20"/>
        </w:rPr>
        <w:t>Quando não forem verificadas, no mínimo, três propostas escritas de preços nas condições definidas no subitem anterior, o Pregoeiro classificará as melhores propostas subsequentes, até o máximo de três, para que seus autores participem dos lances verbais, quaisquer que sejam os preços oferecidos</w:t>
      </w:r>
      <w:r>
        <w:rPr>
          <w:rFonts w:cs="Times New Roman"/>
          <w:bCs/>
          <w:iCs/>
          <w:sz w:val="20"/>
          <w:szCs w:val="20"/>
        </w:rPr>
        <w:t>.</w:t>
      </w:r>
    </w:p>
    <w:p w14:paraId="606DBF44" w14:textId="344AD0FD" w:rsidR="0056178C" w:rsidRDefault="0056178C" w:rsidP="00235187">
      <w:pPr>
        <w:pStyle w:val="PargrafodaLista"/>
        <w:numPr>
          <w:ilvl w:val="0"/>
          <w:numId w:val="1"/>
        </w:numPr>
        <w:spacing w:before="240" w:after="240" w:line="276" w:lineRule="auto"/>
        <w:ind w:left="0" w:firstLine="0"/>
        <w:contextualSpacing w:val="0"/>
        <w:jc w:val="both"/>
        <w:rPr>
          <w:rFonts w:cs="Times New Roman"/>
          <w:b/>
          <w:color w:val="000000"/>
          <w:sz w:val="20"/>
          <w:szCs w:val="20"/>
        </w:rPr>
      </w:pPr>
      <w:r>
        <w:rPr>
          <w:rFonts w:cs="Times New Roman"/>
          <w:b/>
          <w:color w:val="000000"/>
          <w:sz w:val="20"/>
          <w:szCs w:val="20"/>
        </w:rPr>
        <w:t>DA FORMULAÇÃO DOS LANCES</w:t>
      </w:r>
    </w:p>
    <w:p w14:paraId="1EFB9333" w14:textId="6B0C35A5" w:rsidR="0056178C" w:rsidRDefault="0056178C" w:rsidP="0056178C">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56178C">
        <w:rPr>
          <w:rFonts w:cs="Times New Roman"/>
          <w:color w:val="000000"/>
          <w:sz w:val="20"/>
          <w:szCs w:val="20"/>
        </w:rPr>
        <w:t>Classificadas as propostas, de acordo com o Edital, o Pregoeiro dará início à etapa de apresentação de lances verbais pelos licitantes, que deverão ser formulados de forma sucessiva, em valores distintos e decrescentes</w:t>
      </w:r>
      <w:r>
        <w:rPr>
          <w:rFonts w:cs="Times New Roman"/>
          <w:color w:val="000000"/>
          <w:sz w:val="20"/>
          <w:szCs w:val="20"/>
        </w:rPr>
        <w:t>.</w:t>
      </w:r>
    </w:p>
    <w:p w14:paraId="615A644D" w14:textId="28826E3A" w:rsidR="0056178C" w:rsidRPr="0056178C" w:rsidRDefault="0056178C" w:rsidP="0056178C">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56178C">
        <w:rPr>
          <w:rFonts w:cs="Times New Roman"/>
          <w:color w:val="000000"/>
          <w:sz w:val="20"/>
          <w:szCs w:val="20"/>
        </w:rPr>
        <w:t xml:space="preserve">O lance deverá ser ofertado pelo valor </w:t>
      </w:r>
      <w:r w:rsidRPr="0056178C">
        <w:rPr>
          <w:rFonts w:cs="Times New Roman"/>
          <w:b/>
          <w:color w:val="000000"/>
          <w:sz w:val="20"/>
          <w:szCs w:val="20"/>
        </w:rPr>
        <w:t>UNITÁRIO</w:t>
      </w:r>
      <w:r>
        <w:rPr>
          <w:rFonts w:cs="Times New Roman"/>
          <w:b/>
          <w:color w:val="000000"/>
          <w:sz w:val="20"/>
          <w:szCs w:val="20"/>
        </w:rPr>
        <w:t>.</w:t>
      </w:r>
    </w:p>
    <w:p w14:paraId="17FEE420" w14:textId="3F708AB4" w:rsidR="0056178C" w:rsidRDefault="0056178C" w:rsidP="0056178C">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56178C">
        <w:rPr>
          <w:rFonts w:cs="Times New Roman"/>
          <w:color w:val="000000"/>
          <w:sz w:val="20"/>
          <w:szCs w:val="20"/>
        </w:rPr>
        <w:t xml:space="preserve">O Pregoeiro convidará individualmente os licitantes classificados, de forma </w:t>
      </w:r>
      <w:proofErr w:type="spellStart"/>
      <w:r w:rsidRPr="0056178C">
        <w:rPr>
          <w:rFonts w:cs="Times New Roman"/>
          <w:color w:val="000000"/>
          <w:sz w:val="20"/>
          <w:szCs w:val="20"/>
        </w:rPr>
        <w:t>seqüencial</w:t>
      </w:r>
      <w:proofErr w:type="spellEnd"/>
      <w:r w:rsidRPr="0056178C">
        <w:rPr>
          <w:rFonts w:cs="Times New Roman"/>
          <w:color w:val="000000"/>
          <w:sz w:val="20"/>
          <w:szCs w:val="20"/>
        </w:rPr>
        <w:t>, a apresentar lances verbais, a partir do autor da proposta classificada de maior preço e os demais, em ordem decrescente de valor</w:t>
      </w:r>
      <w:r>
        <w:rPr>
          <w:rFonts w:cs="Times New Roman"/>
          <w:color w:val="000000"/>
          <w:sz w:val="20"/>
          <w:szCs w:val="20"/>
        </w:rPr>
        <w:t>.</w:t>
      </w:r>
    </w:p>
    <w:p w14:paraId="3B176B24"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lastRenderedPageBreak/>
        <w:t xml:space="preserve">A desistência em apresentar lance verbal, quando convocado pelo Pregoeiro, implicará a exclusão do licitante da etapa de lances e a manutenção do último preço por ele apresentado, para efeito de ordenação das propostas. </w:t>
      </w:r>
    </w:p>
    <w:p w14:paraId="0C761142"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Encerrada a etapa de lances, na hipótese de participação de licitante microempresa (ME) ou empresa de pequeno porte (EPP) ou cooperativa enquadrada no artigo 34 da Lei nº 11.488, de 2007 (COOP), será observado o disposto nos artigos 44 e 45, da Lei Complementar nº 123, de 2006, regulamentada pelo Decreto nº 6.204, de 2007.</w:t>
      </w:r>
    </w:p>
    <w:p w14:paraId="2880C7E7"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O Pregoeiro identificará os preços ofertados pelas ME/EPP e COOP participantes que sejam iguais ou até 5% (cinco por cento) superiores ao menor preço, desde que a primeira colocada não seja uma ME/EPP/COOP.</w:t>
      </w:r>
    </w:p>
    <w:p w14:paraId="6F81A1DC"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 xml:space="preserve">As propostas </w:t>
      </w:r>
      <w:r w:rsidRPr="0056178C">
        <w:rPr>
          <w:rFonts w:cs="Times New Roman"/>
          <w:color w:val="000000"/>
          <w:sz w:val="20"/>
          <w:szCs w:val="20"/>
          <w:lang w:bidi="pt-BR"/>
        </w:rPr>
        <w:t xml:space="preserve">ou lances </w:t>
      </w:r>
      <w:r w:rsidRPr="0056178C">
        <w:rPr>
          <w:rFonts w:cs="Times New Roman"/>
          <w:color w:val="000000"/>
          <w:sz w:val="20"/>
          <w:szCs w:val="20"/>
        </w:rPr>
        <w:t>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14:paraId="5B2B76EC"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14:paraId="2D7E1B45"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14:paraId="59E8F03F"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14:paraId="585573FB"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Somente após o procedimento de desempate fictício, quando houver, e a classificação final dos licitantes, será cabível a negociação de preço junto ao fornecedor classificado em primeiro lugar</w:t>
      </w:r>
    </w:p>
    <w:p w14:paraId="614F4EE1"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Havendo eventual empate entre propostas, ou entre propostas e lances, o critério de desempate será aquele previsto no artigo 3º, § 2º, da Lei nº 8.666, de 1993, assegurando-se a preferência, sucessivamente, aos bens e serviços:</w:t>
      </w:r>
    </w:p>
    <w:p w14:paraId="3A9200C1"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proofErr w:type="gramStart"/>
      <w:r w:rsidRPr="0056178C">
        <w:rPr>
          <w:rFonts w:cs="Times New Roman"/>
          <w:color w:val="000000"/>
          <w:sz w:val="20"/>
          <w:szCs w:val="20"/>
        </w:rPr>
        <w:t>produzidos</w:t>
      </w:r>
      <w:proofErr w:type="gramEnd"/>
      <w:r w:rsidRPr="0056178C">
        <w:rPr>
          <w:rFonts w:cs="Times New Roman"/>
          <w:color w:val="000000"/>
          <w:sz w:val="20"/>
          <w:szCs w:val="20"/>
        </w:rPr>
        <w:t xml:space="preserve"> no País;</w:t>
      </w:r>
    </w:p>
    <w:p w14:paraId="0E33BEFD"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proofErr w:type="gramStart"/>
      <w:r w:rsidRPr="0056178C">
        <w:rPr>
          <w:rFonts w:cs="Times New Roman"/>
          <w:color w:val="000000"/>
          <w:sz w:val="20"/>
          <w:szCs w:val="20"/>
        </w:rPr>
        <w:t>produzidos</w:t>
      </w:r>
      <w:proofErr w:type="gramEnd"/>
      <w:r w:rsidRPr="0056178C">
        <w:rPr>
          <w:rFonts w:cs="Times New Roman"/>
          <w:color w:val="000000"/>
          <w:sz w:val="20"/>
          <w:szCs w:val="20"/>
        </w:rPr>
        <w:t xml:space="preserve"> ou prestados por empresas brasileiras; </w:t>
      </w:r>
    </w:p>
    <w:p w14:paraId="72329F56"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proofErr w:type="gramStart"/>
      <w:r w:rsidRPr="0056178C">
        <w:rPr>
          <w:rFonts w:cs="Times New Roman"/>
          <w:color w:val="000000"/>
          <w:sz w:val="20"/>
          <w:szCs w:val="20"/>
        </w:rPr>
        <w:lastRenderedPageBreak/>
        <w:t>produzidos</w:t>
      </w:r>
      <w:proofErr w:type="gramEnd"/>
      <w:r w:rsidRPr="0056178C">
        <w:rPr>
          <w:rFonts w:cs="Times New Roman"/>
          <w:color w:val="000000"/>
          <w:sz w:val="20"/>
          <w:szCs w:val="20"/>
        </w:rPr>
        <w:t xml:space="preserve"> ou prestados por empresas que invistam em pesquisa e no desenvolvimento de tecnologia no País. </w:t>
      </w:r>
    </w:p>
    <w:p w14:paraId="1B17A59F"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Persistindo o empate, o critério de desempate será o sorteio.</w:t>
      </w:r>
    </w:p>
    <w:p w14:paraId="75399681" w14:textId="77777777" w:rsidR="0056178C" w:rsidRPr="0056178C" w:rsidRDefault="0056178C" w:rsidP="0056178C">
      <w:pPr>
        <w:pStyle w:val="PargrafodaLista"/>
        <w:numPr>
          <w:ilvl w:val="1"/>
          <w:numId w:val="1"/>
        </w:numPr>
        <w:spacing w:before="120" w:after="120" w:line="276" w:lineRule="auto"/>
        <w:ind w:left="425" w:firstLine="0"/>
        <w:rPr>
          <w:rFonts w:cs="Times New Roman"/>
          <w:color w:val="000000"/>
          <w:sz w:val="20"/>
          <w:szCs w:val="20"/>
        </w:rPr>
      </w:pPr>
      <w:r w:rsidRPr="0056178C">
        <w:rPr>
          <w:rFonts w:cs="Times New Roman"/>
          <w:color w:val="000000"/>
          <w:sz w:val="20"/>
          <w:szCs w:val="20"/>
        </w:rPr>
        <w:t>Apurada a proposta final classificada em primeiro lugar, o Pregoeiro poderá negociar com o licitante para que seja obtido melhor preço, observado o critério de julgamento, não se admitindo negociar condições diferentes daquelas previstas neste Edital.</w:t>
      </w:r>
    </w:p>
    <w:p w14:paraId="73EBFDB2" w14:textId="7C307CE2" w:rsidR="0056178C" w:rsidRDefault="0056178C" w:rsidP="0056178C">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56178C">
        <w:rPr>
          <w:rFonts w:cs="Times New Roman"/>
          <w:color w:val="000000"/>
          <w:sz w:val="20"/>
          <w:szCs w:val="20"/>
        </w:rPr>
        <w:t>Após a negociação do preço, o Pregoeiro iniciará a fase de aceitação e julgamento da proposta</w:t>
      </w:r>
      <w:r>
        <w:rPr>
          <w:rFonts w:cs="Times New Roman"/>
          <w:color w:val="000000"/>
          <w:sz w:val="20"/>
          <w:szCs w:val="20"/>
        </w:rPr>
        <w:t>.</w:t>
      </w:r>
    </w:p>
    <w:p w14:paraId="6B33F085" w14:textId="31D5739B" w:rsidR="0056178C" w:rsidRDefault="0056178C" w:rsidP="00235187">
      <w:pPr>
        <w:pStyle w:val="PargrafodaLista"/>
        <w:numPr>
          <w:ilvl w:val="0"/>
          <w:numId w:val="1"/>
        </w:numPr>
        <w:spacing w:before="240" w:after="240" w:line="276" w:lineRule="auto"/>
        <w:ind w:left="0" w:firstLine="0"/>
        <w:contextualSpacing w:val="0"/>
        <w:jc w:val="both"/>
        <w:rPr>
          <w:rFonts w:cs="Times New Roman"/>
          <w:b/>
          <w:color w:val="000000"/>
          <w:sz w:val="20"/>
          <w:szCs w:val="20"/>
        </w:rPr>
      </w:pPr>
      <w:r>
        <w:rPr>
          <w:rFonts w:cs="Times New Roman"/>
          <w:b/>
          <w:color w:val="000000"/>
          <w:sz w:val="20"/>
          <w:szCs w:val="20"/>
        </w:rPr>
        <w:t>DA ACEITAÇÃO E JULGAMENTO DAS PROPOSTAS</w:t>
      </w:r>
    </w:p>
    <w:p w14:paraId="5D160D89" w14:textId="77777777" w:rsidR="0056178C" w:rsidRPr="00AA1885" w:rsidRDefault="0056178C" w:rsidP="0056178C">
      <w:pPr>
        <w:numPr>
          <w:ilvl w:val="1"/>
          <w:numId w:val="1"/>
        </w:numPr>
        <w:spacing w:after="360"/>
        <w:jc w:val="both"/>
        <w:rPr>
          <w:rFonts w:cs="Times New Roman"/>
          <w:color w:val="000000"/>
          <w:sz w:val="20"/>
          <w:szCs w:val="20"/>
        </w:rPr>
      </w:pPr>
      <w:r w:rsidRPr="00AA1885">
        <w:rPr>
          <w:rFonts w:cs="Times New Roman"/>
          <w:color w:val="000000"/>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9" w:history="1">
        <w:r w:rsidRPr="00AA1885">
          <w:rPr>
            <w:rFonts w:cs="Times New Roman"/>
            <w:color w:val="000000"/>
            <w:sz w:val="20"/>
            <w:szCs w:val="20"/>
          </w:rPr>
          <w:t>www.portaldatransparencia.gov.br</w:t>
        </w:r>
      </w:hyperlink>
      <w:r w:rsidRPr="00AA1885">
        <w:rPr>
          <w:rFonts w:cs="Times New Roman"/>
          <w:color w:val="000000"/>
          <w:sz w:val="20"/>
          <w:szCs w:val="20"/>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14:paraId="32121943" w14:textId="77777777" w:rsidR="0056178C" w:rsidRPr="00AA1885" w:rsidRDefault="0056178C" w:rsidP="0056178C">
      <w:pPr>
        <w:numPr>
          <w:ilvl w:val="2"/>
          <w:numId w:val="1"/>
        </w:numPr>
        <w:spacing w:after="360"/>
        <w:jc w:val="both"/>
        <w:rPr>
          <w:rFonts w:cs="Times New Roman"/>
          <w:color w:val="000000"/>
          <w:sz w:val="20"/>
          <w:szCs w:val="20"/>
        </w:rPr>
      </w:pPr>
      <w:r w:rsidRPr="00AA1885">
        <w:rPr>
          <w:rFonts w:cs="Times New Roman"/>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7B5FE6AB" w14:textId="77777777" w:rsidR="0056178C" w:rsidRPr="00AA1885" w:rsidRDefault="0056178C" w:rsidP="0056178C">
      <w:pPr>
        <w:numPr>
          <w:ilvl w:val="2"/>
          <w:numId w:val="1"/>
        </w:numPr>
        <w:spacing w:after="360"/>
        <w:jc w:val="both"/>
        <w:rPr>
          <w:rFonts w:cs="Times New Roman"/>
          <w:color w:val="000000"/>
          <w:sz w:val="20"/>
          <w:szCs w:val="20"/>
        </w:rPr>
      </w:pPr>
      <w:r w:rsidRPr="00AA1885">
        <w:rPr>
          <w:rFonts w:cs="Times New Roman"/>
          <w:color w:val="000000"/>
          <w:sz w:val="20"/>
          <w:szCs w:val="20"/>
        </w:rPr>
        <w:t xml:space="preserve">Constatada a ocorrência de qualquer das situações de </w:t>
      </w:r>
      <w:proofErr w:type="spellStart"/>
      <w:r w:rsidRPr="00AA1885">
        <w:rPr>
          <w:rFonts w:cs="Times New Roman"/>
          <w:color w:val="000000"/>
          <w:sz w:val="20"/>
          <w:szCs w:val="20"/>
        </w:rPr>
        <w:t>extrapolamento</w:t>
      </w:r>
      <w:proofErr w:type="spellEnd"/>
      <w:r w:rsidRPr="00AA1885">
        <w:rPr>
          <w:rFonts w:cs="Times New Roman"/>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14:paraId="29212B54" w14:textId="77777777" w:rsidR="0056178C" w:rsidRPr="00AA1885" w:rsidRDefault="0056178C" w:rsidP="0056178C">
      <w:pPr>
        <w:numPr>
          <w:ilvl w:val="1"/>
          <w:numId w:val="1"/>
        </w:numPr>
        <w:spacing w:after="360"/>
        <w:jc w:val="both"/>
        <w:rPr>
          <w:rFonts w:cs="Times New Roman"/>
          <w:color w:val="000000"/>
          <w:sz w:val="20"/>
          <w:szCs w:val="20"/>
        </w:rPr>
      </w:pPr>
      <w:r w:rsidRPr="00AA1885">
        <w:rPr>
          <w:rFonts w:cs="Times New Roman"/>
          <w:color w:val="000000"/>
          <w:sz w:val="20"/>
          <w:szCs w:val="20"/>
        </w:rPr>
        <w:lastRenderedPageBreak/>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14:paraId="7887FD12"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Será desclassificada a proposta ou o lance vencedor com valor superior ao preço máximo fixado ou que apresentar preço manifestamente inexequível.</w:t>
      </w:r>
    </w:p>
    <w:p w14:paraId="1404874A"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0CC6DD28"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14:paraId="441EEEA5"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Havendo necessidade, o Pregoeiro suspenderá a sessão, informando a nova data e horário para a continuidade da mesma.</w:t>
      </w:r>
    </w:p>
    <w:p w14:paraId="71B602BC"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Se a proposta classificada em primeiro lugar não for aceitável, ou for desclassificada, o Pregoeiro examinará a proposta subsequente, e, assim sucessivamente, na ordem de classificação, até a apuração de uma proposta que atenda ao Edital.</w:t>
      </w:r>
    </w:p>
    <w:p w14:paraId="6E93DB7B" w14:textId="77777777" w:rsidR="0056178C" w:rsidRPr="00AA1885" w:rsidRDefault="0056178C" w:rsidP="0056178C">
      <w:pPr>
        <w:numPr>
          <w:ilvl w:val="2"/>
          <w:numId w:val="1"/>
        </w:numPr>
        <w:spacing w:before="120" w:after="120"/>
        <w:jc w:val="both"/>
        <w:rPr>
          <w:rFonts w:cs="Times New Roman"/>
          <w:color w:val="000000"/>
          <w:sz w:val="20"/>
          <w:szCs w:val="20"/>
        </w:rPr>
      </w:pPr>
      <w:r w:rsidRPr="00AA1885">
        <w:rPr>
          <w:rFonts w:cs="Times New Roman"/>
          <w:color w:val="000000"/>
          <w:sz w:val="20"/>
          <w:szCs w:val="20"/>
        </w:rPr>
        <w:t>Nessa situação, o Pregoeiro poderá negociar com o licitante para que seja obtido preço melhor.</w:t>
      </w:r>
    </w:p>
    <w:p w14:paraId="2260F3B7" w14:textId="77777777" w:rsidR="0056178C" w:rsidRPr="00AA1885" w:rsidRDefault="0056178C" w:rsidP="0056178C">
      <w:pPr>
        <w:pStyle w:val="PargrafodaLista"/>
        <w:numPr>
          <w:ilvl w:val="1"/>
          <w:numId w:val="1"/>
        </w:numPr>
        <w:spacing w:before="120" w:after="120"/>
        <w:jc w:val="both"/>
        <w:rPr>
          <w:rFonts w:cs="Times New Roman"/>
          <w:color w:val="000000"/>
          <w:sz w:val="20"/>
          <w:szCs w:val="20"/>
        </w:rPr>
      </w:pPr>
      <w:r w:rsidRPr="00AA1885">
        <w:rPr>
          <w:rFonts w:cs="Times New Roman"/>
          <w:color w:val="000000"/>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14:paraId="7C727544" w14:textId="77777777" w:rsidR="0056178C" w:rsidRPr="00AA1885" w:rsidRDefault="0056178C" w:rsidP="0056178C">
      <w:pPr>
        <w:numPr>
          <w:ilvl w:val="1"/>
          <w:numId w:val="1"/>
        </w:numPr>
        <w:spacing w:before="120" w:after="120"/>
        <w:jc w:val="both"/>
        <w:rPr>
          <w:rFonts w:cs="Times New Roman"/>
          <w:color w:val="000000"/>
          <w:sz w:val="20"/>
          <w:szCs w:val="20"/>
        </w:rPr>
      </w:pPr>
      <w:r w:rsidRPr="00AA1885">
        <w:rPr>
          <w:rFonts w:cs="Times New Roman"/>
          <w:color w:val="000000"/>
          <w:sz w:val="20"/>
          <w:szCs w:val="20"/>
        </w:rPr>
        <w:t>Aceita a proposta classificada em primeiro lugar, o licitante deverá comprovar sua condição de habilitação, na forma determinada neste Edital.</w:t>
      </w:r>
    </w:p>
    <w:p w14:paraId="72BA5CFB" w14:textId="0B4ACF3B" w:rsidR="0056178C" w:rsidRPr="00AA1885" w:rsidRDefault="0056178C" w:rsidP="0056178C">
      <w:pPr>
        <w:numPr>
          <w:ilvl w:val="1"/>
          <w:numId w:val="1"/>
        </w:numPr>
        <w:spacing w:before="120" w:after="120"/>
        <w:jc w:val="both"/>
        <w:rPr>
          <w:rFonts w:ascii="Ecofont Veras" w:hAnsi="Ecofont Veras" w:hint="eastAsia"/>
          <w:color w:val="000000"/>
          <w:sz w:val="20"/>
          <w:szCs w:val="20"/>
        </w:rPr>
      </w:pPr>
      <w:r w:rsidRPr="00AA1885">
        <w:rPr>
          <w:rFonts w:cs="Times New Roman"/>
          <w:color w:val="000000"/>
          <w:sz w:val="20"/>
          <w:szCs w:val="20"/>
        </w:rPr>
        <w:t xml:space="preserve"> Sempre que a proposta não for aceita, e antes de o Pregoeiro passar à subsequente, haverá nova verificação, pelo sistema, da eventual ocorrência do empate ficto, previsto nos artigos 44 e 45 da LC nº 123, de 2006, seguindo-se a disciplina antes estabelecida, se for o caso</w:t>
      </w:r>
      <w:r w:rsidR="00AA1885" w:rsidRPr="00AA1885">
        <w:rPr>
          <w:rFonts w:ascii="Ecofont Veras" w:hAnsi="Ecofont Veras"/>
          <w:color w:val="000000"/>
          <w:sz w:val="20"/>
          <w:szCs w:val="20"/>
        </w:rPr>
        <w:t>.</w:t>
      </w:r>
    </w:p>
    <w:p w14:paraId="565C779E" w14:textId="69BC6136" w:rsidR="00CA24FB" w:rsidRPr="001230BC" w:rsidRDefault="00CA24FB" w:rsidP="00235187">
      <w:pPr>
        <w:pStyle w:val="PargrafodaLista"/>
        <w:numPr>
          <w:ilvl w:val="0"/>
          <w:numId w:val="1"/>
        </w:numPr>
        <w:spacing w:before="240" w:after="240" w:line="276" w:lineRule="auto"/>
        <w:ind w:left="0" w:firstLine="0"/>
        <w:contextualSpacing w:val="0"/>
        <w:jc w:val="both"/>
        <w:rPr>
          <w:rFonts w:cs="Times New Roman"/>
          <w:b/>
          <w:sz w:val="20"/>
          <w:szCs w:val="20"/>
        </w:rPr>
      </w:pPr>
      <w:r w:rsidRPr="001230BC">
        <w:rPr>
          <w:rFonts w:cs="Times New Roman"/>
          <w:b/>
          <w:sz w:val="20"/>
          <w:szCs w:val="20"/>
          <w:lang w:eastAsia="en-US"/>
        </w:rPr>
        <w:t xml:space="preserve">DA HABILITAÇÃO </w:t>
      </w:r>
      <w:r w:rsidR="00677831" w:rsidRPr="001230BC">
        <w:rPr>
          <w:rFonts w:cs="Times New Roman"/>
          <w:b/>
          <w:sz w:val="20"/>
          <w:szCs w:val="20"/>
          <w:lang w:eastAsia="en-US"/>
        </w:rPr>
        <w:t xml:space="preserve"> </w:t>
      </w:r>
    </w:p>
    <w:p w14:paraId="3069773C" w14:textId="77777777" w:rsidR="00A45A85" w:rsidRPr="009206C0" w:rsidRDefault="00A45A85" w:rsidP="00235187">
      <w:pPr>
        <w:pStyle w:val="PargrafodaLista"/>
        <w:numPr>
          <w:ilvl w:val="1"/>
          <w:numId w:val="1"/>
        </w:numPr>
        <w:spacing w:before="120" w:after="120" w:line="276" w:lineRule="auto"/>
        <w:ind w:left="425" w:firstLine="0"/>
        <w:contextualSpacing w:val="0"/>
        <w:jc w:val="both"/>
        <w:rPr>
          <w:sz w:val="20"/>
          <w:szCs w:val="20"/>
        </w:rPr>
      </w:pPr>
      <w:r w:rsidRPr="009206C0">
        <w:rPr>
          <w:sz w:val="20"/>
          <w:szCs w:val="20"/>
          <w:lang w:eastAsia="ar-SA"/>
        </w:rPr>
        <w:lastRenderedPageBreak/>
        <w:t>Como condição prévia ao exame da documentação de habilitação</w:t>
      </w:r>
      <w:r w:rsidRPr="009206C0">
        <w:rPr>
          <w:sz w:val="20"/>
          <w:szCs w:val="20"/>
        </w:rPr>
        <w:t xml:space="preserve"> do licitante detentor da proposta </w:t>
      </w:r>
      <w:r w:rsidRPr="009206C0">
        <w:rPr>
          <w:color w:val="000000"/>
          <w:sz w:val="20"/>
          <w:szCs w:val="20"/>
        </w:rPr>
        <w:t>classificada em primeiro lugar</w:t>
      </w:r>
      <w:r w:rsidRPr="009206C0">
        <w:rPr>
          <w:sz w:val="20"/>
          <w:szCs w:val="20"/>
          <w:lang w:eastAsia="ar-SA"/>
        </w:rPr>
        <w:t xml:space="preserve">, </w:t>
      </w:r>
      <w:r w:rsidRPr="009206C0">
        <w:rPr>
          <w:sz w:val="20"/>
          <w:szCs w:val="20"/>
        </w:rPr>
        <w:t xml:space="preserve">o Pregoeiro </w:t>
      </w:r>
      <w:r w:rsidRPr="009206C0">
        <w:rPr>
          <w:sz w:val="20"/>
          <w:szCs w:val="20"/>
          <w:lang w:eastAsia="ar-SA"/>
        </w:rPr>
        <w:t>verificará o eventual descumprimento das condições de participação, especialmente quanto à</w:t>
      </w:r>
      <w:r w:rsidRPr="009206C0">
        <w:rPr>
          <w:sz w:val="20"/>
          <w:szCs w:val="20"/>
        </w:rPr>
        <w:t xml:space="preserve"> existência de sanção que impeça a participação no certame ou a futura contratação, mediante a consulta aos seguintes cadastros:</w:t>
      </w:r>
    </w:p>
    <w:p w14:paraId="3CB3A6BF" w14:textId="77777777"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sz w:val="20"/>
          <w:szCs w:val="20"/>
        </w:rPr>
        <w:t>SICAF;</w:t>
      </w:r>
    </w:p>
    <w:p w14:paraId="5E1F3D13" w14:textId="77777777"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sz w:val="20"/>
          <w:szCs w:val="20"/>
        </w:rPr>
        <w:t>Cadastro Nacional de Empresas Inidôneas e Suspensas – CEIS, mantido pela Controladoria-Geral da União (</w:t>
      </w:r>
      <w:hyperlink r:id="rId10" w:history="1">
        <w:r w:rsidRPr="009206C0">
          <w:rPr>
            <w:color w:val="0000FF"/>
            <w:sz w:val="20"/>
            <w:szCs w:val="20"/>
            <w:u w:val="single"/>
          </w:rPr>
          <w:t>www.portaldatransparencia.gov.br/ceis</w:t>
        </w:r>
      </w:hyperlink>
      <w:r w:rsidRPr="009206C0">
        <w:rPr>
          <w:sz w:val="20"/>
          <w:szCs w:val="20"/>
        </w:rPr>
        <w:t>);</w:t>
      </w:r>
    </w:p>
    <w:p w14:paraId="7C4EDE79" w14:textId="6F76DAFD" w:rsidR="00A45A85" w:rsidRPr="009206C0" w:rsidRDefault="00A45A85" w:rsidP="00235187">
      <w:pPr>
        <w:pStyle w:val="PargrafodaLista"/>
        <w:numPr>
          <w:ilvl w:val="2"/>
          <w:numId w:val="1"/>
        </w:numPr>
        <w:spacing w:before="120" w:after="120" w:line="276" w:lineRule="auto"/>
        <w:ind w:left="1134" w:firstLine="0"/>
        <w:contextualSpacing w:val="0"/>
        <w:jc w:val="both"/>
        <w:rPr>
          <w:sz w:val="20"/>
          <w:szCs w:val="20"/>
        </w:rPr>
      </w:pPr>
      <w:r w:rsidRPr="009206C0">
        <w:rPr>
          <w:rFonts w:cs="Arial"/>
          <w:bCs/>
          <w:sz w:val="20"/>
          <w:szCs w:val="20"/>
        </w:rPr>
        <w:t>Cadastro Nacional de Condenações Cíveis por Atos de Improbidade Administrativa, mantido pelo Conselho Nacional de Justiça</w:t>
      </w:r>
      <w:r w:rsidRPr="009206C0">
        <w:rPr>
          <w:sz w:val="20"/>
          <w:szCs w:val="20"/>
        </w:rPr>
        <w:t xml:space="preserve"> (</w:t>
      </w:r>
      <w:hyperlink r:id="rId11" w:history="1">
        <w:r w:rsidRPr="009206C0">
          <w:rPr>
            <w:rFonts w:cs="Arial"/>
            <w:color w:val="0000FF"/>
            <w:sz w:val="20"/>
            <w:szCs w:val="20"/>
            <w:u w:val="single"/>
          </w:rPr>
          <w:t>www.</w:t>
        </w:r>
        <w:r w:rsidRPr="009206C0">
          <w:rPr>
            <w:rFonts w:cs="Arial"/>
            <w:bCs/>
            <w:color w:val="0000FF"/>
            <w:sz w:val="20"/>
            <w:szCs w:val="20"/>
            <w:u w:val="single"/>
          </w:rPr>
          <w:t>cnj</w:t>
        </w:r>
        <w:r w:rsidRPr="009206C0">
          <w:rPr>
            <w:rFonts w:cs="Arial"/>
            <w:color w:val="0000FF"/>
            <w:sz w:val="20"/>
            <w:szCs w:val="20"/>
            <w:u w:val="single"/>
          </w:rPr>
          <w:t>.jus.br/</w:t>
        </w:r>
        <w:r w:rsidRPr="009206C0">
          <w:rPr>
            <w:rFonts w:cs="Arial"/>
            <w:bCs/>
            <w:color w:val="0000FF"/>
            <w:sz w:val="20"/>
            <w:szCs w:val="20"/>
            <w:u w:val="single"/>
          </w:rPr>
          <w:t>improbidade</w:t>
        </w:r>
        <w:r w:rsidRPr="009206C0">
          <w:rPr>
            <w:rFonts w:cs="Arial"/>
            <w:color w:val="0000FF"/>
            <w:sz w:val="20"/>
            <w:szCs w:val="20"/>
            <w:u w:val="single"/>
          </w:rPr>
          <w:t>_adm/consultar_requerido.php</w:t>
        </w:r>
      </w:hyperlink>
      <w:r w:rsidRPr="009206C0">
        <w:rPr>
          <w:rFonts w:cs="Arial"/>
          <w:sz w:val="20"/>
          <w:szCs w:val="20"/>
        </w:rPr>
        <w:t>).</w:t>
      </w:r>
    </w:p>
    <w:p w14:paraId="53230B42" w14:textId="37DCE756" w:rsidR="000C3E5F" w:rsidRPr="009206C0" w:rsidRDefault="00515BBC" w:rsidP="000C3E5F">
      <w:pPr>
        <w:pStyle w:val="PargrafodaLista"/>
        <w:numPr>
          <w:ilvl w:val="2"/>
          <w:numId w:val="1"/>
        </w:numPr>
        <w:spacing w:before="120" w:after="120" w:line="276" w:lineRule="auto"/>
        <w:ind w:left="1134" w:firstLine="0"/>
        <w:contextualSpacing w:val="0"/>
        <w:jc w:val="both"/>
        <w:rPr>
          <w:sz w:val="20"/>
          <w:szCs w:val="20"/>
        </w:rPr>
      </w:pPr>
      <w:r w:rsidRPr="009206C0">
        <w:rPr>
          <w:rFonts w:cs="Arial"/>
          <w:sz w:val="20"/>
          <w:szCs w:val="20"/>
        </w:rPr>
        <w:t>Lista de Inidôneos, mantida</w:t>
      </w:r>
      <w:r w:rsidR="000C3E5F" w:rsidRPr="009206C0">
        <w:rPr>
          <w:rFonts w:cs="Arial"/>
          <w:sz w:val="20"/>
          <w:szCs w:val="20"/>
        </w:rPr>
        <w:t xml:space="preserve"> pelo Tribunal de Contas da União – TCU;</w:t>
      </w:r>
    </w:p>
    <w:p w14:paraId="46A8BEAC" w14:textId="77777777" w:rsidR="00E56707" w:rsidRPr="009206C0" w:rsidRDefault="00E56707" w:rsidP="0023518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9206C0">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F0AD635" w14:textId="5D822315" w:rsidR="00E56707" w:rsidRPr="009206C0" w:rsidRDefault="00E56707" w:rsidP="00235187">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9206C0">
        <w:rPr>
          <w:rFonts w:cs="Times New Roman"/>
          <w:bCs/>
          <w:color w:val="000000"/>
          <w:sz w:val="20"/>
          <w:szCs w:val="20"/>
        </w:rPr>
        <w:t>Constatada a existência de sanção, o Pregoeiro reputará o licitante inabilitado, por falta de condição de participação.</w:t>
      </w:r>
    </w:p>
    <w:p w14:paraId="541D36E7" w14:textId="6939F2E3" w:rsidR="00CA24FB" w:rsidRPr="009206C0" w:rsidRDefault="001230BC"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1230BC">
        <w:rPr>
          <w:rFonts w:cs="Times New Roman"/>
          <w:bCs/>
          <w:color w:val="000000"/>
          <w:sz w:val="20"/>
          <w:szCs w:val="20"/>
        </w:rPr>
        <w:t>Não ocorrendo inabilitação, a documentação de habilitação do licitante detentor da proposta classificada em primeiro lugar será verificada</w:t>
      </w:r>
      <w:r w:rsidR="00CA24FB" w:rsidRPr="009206C0">
        <w:rPr>
          <w:rFonts w:cs="Times New Roman"/>
          <w:bCs/>
          <w:color w:val="000000"/>
          <w:sz w:val="20"/>
          <w:szCs w:val="20"/>
        </w:rPr>
        <w:t>.</w:t>
      </w:r>
    </w:p>
    <w:p w14:paraId="7FD01441" w14:textId="51BB59DD" w:rsidR="00B84851" w:rsidRDefault="001230BC" w:rsidP="0023518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1230BC">
        <w:rPr>
          <w:rFonts w:cs="Times New Roman"/>
          <w:color w:val="000000"/>
          <w:sz w:val="20"/>
          <w:szCs w:val="20"/>
        </w:rPr>
        <w:t>Os documentos poderão ser apresentados em original, em cópia autenticada por cartório competente ou por servidor da Administração, ou por meio de publicação em órgão da imprensa oficial</w:t>
      </w:r>
      <w:r w:rsidR="005104ED" w:rsidRPr="009206C0">
        <w:rPr>
          <w:rFonts w:cs="Times New Roman"/>
          <w:bCs/>
          <w:color w:val="000000"/>
          <w:sz w:val="20"/>
          <w:szCs w:val="20"/>
        </w:rPr>
        <w:t>.</w:t>
      </w:r>
    </w:p>
    <w:p w14:paraId="38839688" w14:textId="61EF8070" w:rsidR="00CA24FB" w:rsidRPr="001230BC" w:rsidRDefault="001230BC" w:rsidP="004F1A89">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1230BC">
        <w:rPr>
          <w:rFonts w:cs="Times New Roman"/>
          <w:bCs/>
          <w:color w:val="000000"/>
          <w:sz w:val="20"/>
          <w:szCs w:val="20"/>
        </w:rPr>
        <w:t>Para a habilitação, o licitante deverá apresentar os documentos a seguir relacionados:</w:t>
      </w:r>
    </w:p>
    <w:p w14:paraId="2B32B427" w14:textId="73D09587" w:rsidR="00CA24FB" w:rsidRPr="009206C0" w:rsidRDefault="001230BC" w:rsidP="001230BC">
      <w:pPr>
        <w:pStyle w:val="PargrafodaLista"/>
        <w:numPr>
          <w:ilvl w:val="2"/>
          <w:numId w:val="1"/>
        </w:numPr>
        <w:spacing w:before="120" w:after="120" w:line="276" w:lineRule="auto"/>
        <w:contextualSpacing w:val="0"/>
        <w:jc w:val="both"/>
        <w:rPr>
          <w:rFonts w:cs="Times New Roman"/>
          <w:bCs/>
          <w:color w:val="000000"/>
          <w:sz w:val="20"/>
          <w:szCs w:val="20"/>
        </w:rPr>
      </w:pPr>
      <w:r>
        <w:rPr>
          <w:rFonts w:cs="Times New Roman"/>
          <w:bCs/>
          <w:color w:val="000000"/>
          <w:sz w:val="20"/>
          <w:szCs w:val="20"/>
        </w:rPr>
        <w:t>Relativos à H</w:t>
      </w:r>
      <w:r w:rsidR="00CA24FB" w:rsidRPr="009206C0">
        <w:rPr>
          <w:rFonts w:cs="Times New Roman"/>
          <w:bCs/>
          <w:color w:val="000000"/>
          <w:sz w:val="20"/>
          <w:szCs w:val="20"/>
        </w:rPr>
        <w:t xml:space="preserve">abilitação jurídica: </w:t>
      </w:r>
    </w:p>
    <w:p w14:paraId="61D458A8" w14:textId="77777777"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empresário individual: inscrição no Registro Público de Empresas Mercantis, a cargo da Junta Comercial da respectiva sede;</w:t>
      </w:r>
    </w:p>
    <w:p w14:paraId="2A5A03BE" w14:textId="77777777"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EA2FDC" w14:textId="77777777"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14:paraId="553ACB22" w14:textId="77777777"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4B8FCABE" w14:textId="35774748"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9206C0" w:rsidRDefault="009E442B"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No caso de empresa ou sociedade estrangeira em funcionamento no País: decreto de autorização;</w:t>
      </w:r>
    </w:p>
    <w:p w14:paraId="3FCA4BDE" w14:textId="77777777" w:rsidR="00360444" w:rsidRPr="009206C0" w:rsidRDefault="00360444" w:rsidP="007A5D96">
      <w:pPr>
        <w:pStyle w:val="PargrafodaLista"/>
        <w:numPr>
          <w:ilvl w:val="3"/>
          <w:numId w:val="1"/>
        </w:numPr>
        <w:spacing w:before="120" w:after="120" w:line="276" w:lineRule="auto"/>
        <w:contextualSpacing w:val="0"/>
        <w:jc w:val="both"/>
        <w:rPr>
          <w:rFonts w:cs="Times New Roman"/>
          <w:bCs/>
          <w:color w:val="000000"/>
          <w:sz w:val="20"/>
          <w:szCs w:val="20"/>
        </w:rPr>
      </w:pPr>
      <w:r w:rsidRPr="009206C0">
        <w:rPr>
          <w:rFonts w:cs="Times New Roman"/>
          <w:bCs/>
          <w:color w:val="000000"/>
          <w:sz w:val="20"/>
          <w:szCs w:val="20"/>
        </w:rPr>
        <w:t>Os documentos acima deverão estar acompanhados de todas as alterações ou da consolidação respectiva;</w:t>
      </w:r>
    </w:p>
    <w:p w14:paraId="133C8257" w14:textId="536E595C" w:rsidR="008C6874" w:rsidRPr="009206C0" w:rsidRDefault="0032071D" w:rsidP="0032071D">
      <w:pPr>
        <w:pStyle w:val="PargrafodaLista"/>
        <w:numPr>
          <w:ilvl w:val="2"/>
          <w:numId w:val="1"/>
        </w:numPr>
        <w:spacing w:before="120" w:after="120" w:line="276" w:lineRule="auto"/>
        <w:contextualSpacing w:val="0"/>
        <w:jc w:val="both"/>
        <w:rPr>
          <w:rFonts w:cs="Times New Roman"/>
          <w:bCs/>
          <w:color w:val="000000"/>
          <w:sz w:val="20"/>
          <w:szCs w:val="20"/>
        </w:rPr>
      </w:pPr>
      <w:r>
        <w:rPr>
          <w:rFonts w:cs="Times New Roman"/>
          <w:bCs/>
          <w:color w:val="000000"/>
          <w:sz w:val="20"/>
          <w:szCs w:val="20"/>
        </w:rPr>
        <w:t xml:space="preserve">Relativos à </w:t>
      </w:r>
      <w:r w:rsidR="00CA24FB" w:rsidRPr="009206C0">
        <w:rPr>
          <w:rFonts w:cs="Times New Roman"/>
          <w:bCs/>
          <w:color w:val="000000"/>
          <w:sz w:val="20"/>
          <w:szCs w:val="20"/>
        </w:rPr>
        <w:t>Regularidade fiscal</w:t>
      </w:r>
      <w:r w:rsidR="00170D49" w:rsidRPr="009206C0">
        <w:rPr>
          <w:rFonts w:cs="Times New Roman"/>
          <w:bCs/>
          <w:color w:val="000000"/>
          <w:sz w:val="20"/>
          <w:szCs w:val="20"/>
        </w:rPr>
        <w:t xml:space="preserve"> </w:t>
      </w:r>
      <w:r w:rsidR="00170D49" w:rsidRPr="009206C0">
        <w:rPr>
          <w:rFonts w:cs="Times New Roman"/>
          <w:bCs/>
          <w:sz w:val="20"/>
          <w:szCs w:val="20"/>
        </w:rPr>
        <w:t xml:space="preserve">e </w:t>
      </w:r>
      <w:r w:rsidR="00FC0936" w:rsidRPr="009206C0">
        <w:rPr>
          <w:rFonts w:cs="Times New Roman"/>
          <w:bCs/>
          <w:sz w:val="20"/>
          <w:szCs w:val="20"/>
        </w:rPr>
        <w:t>trabalhista</w:t>
      </w:r>
      <w:r w:rsidR="00CA24FB" w:rsidRPr="009206C0">
        <w:rPr>
          <w:rFonts w:cs="Times New Roman"/>
          <w:bCs/>
          <w:color w:val="0000FF"/>
          <w:sz w:val="20"/>
          <w:szCs w:val="20"/>
        </w:rPr>
        <w:t>:</w:t>
      </w:r>
    </w:p>
    <w:p w14:paraId="5D851382" w14:textId="77777777" w:rsidR="008C6874" w:rsidRPr="009206C0" w:rsidRDefault="008C6874" w:rsidP="0032071D">
      <w:pPr>
        <w:numPr>
          <w:ilvl w:val="3"/>
          <w:numId w:val="1"/>
        </w:numPr>
        <w:tabs>
          <w:tab w:val="left" w:pos="1440"/>
        </w:tabs>
        <w:autoSpaceDE w:val="0"/>
        <w:snapToGrid w:val="0"/>
        <w:spacing w:before="120" w:after="120" w:line="276" w:lineRule="auto"/>
        <w:jc w:val="both"/>
        <w:rPr>
          <w:rFonts w:cs="Times New Roman"/>
          <w:sz w:val="20"/>
          <w:szCs w:val="20"/>
          <w:lang w:eastAsia="en-US"/>
        </w:rPr>
      </w:pPr>
      <w:proofErr w:type="gramStart"/>
      <w:r w:rsidRPr="009206C0">
        <w:rPr>
          <w:rFonts w:cs="Times New Roman"/>
          <w:sz w:val="20"/>
          <w:szCs w:val="20"/>
          <w:lang w:eastAsia="en-US"/>
        </w:rPr>
        <w:t>prova</w:t>
      </w:r>
      <w:proofErr w:type="gramEnd"/>
      <w:r w:rsidRPr="009206C0">
        <w:rPr>
          <w:rFonts w:cs="Times New Roman"/>
          <w:sz w:val="20"/>
          <w:szCs w:val="20"/>
          <w:lang w:eastAsia="en-US"/>
        </w:rPr>
        <w:t xml:space="preserve"> de inscrição no Cadastro Nacional de Pessoas Jurídicas;</w:t>
      </w:r>
    </w:p>
    <w:p w14:paraId="12F47CA0" w14:textId="5407B6F9" w:rsidR="00CA24FB" w:rsidRPr="009206C0" w:rsidRDefault="00CA24FB" w:rsidP="0032071D">
      <w:pPr>
        <w:numPr>
          <w:ilvl w:val="3"/>
          <w:numId w:val="1"/>
        </w:numPr>
        <w:tabs>
          <w:tab w:val="left" w:pos="1440"/>
        </w:tabs>
        <w:autoSpaceDE w:val="0"/>
        <w:snapToGrid w:val="0"/>
        <w:spacing w:before="120" w:after="120" w:line="276" w:lineRule="auto"/>
        <w:jc w:val="both"/>
        <w:rPr>
          <w:rFonts w:cs="Times New Roman"/>
          <w:sz w:val="20"/>
          <w:szCs w:val="20"/>
        </w:rPr>
      </w:pPr>
      <w:proofErr w:type="gramStart"/>
      <w:r w:rsidRPr="009206C0">
        <w:rPr>
          <w:rFonts w:cs="Times New Roman"/>
          <w:sz w:val="20"/>
          <w:szCs w:val="20"/>
          <w:lang w:eastAsia="en-US"/>
        </w:rPr>
        <w:t>prova</w:t>
      </w:r>
      <w:proofErr w:type="gramEnd"/>
      <w:r w:rsidRPr="009206C0">
        <w:rPr>
          <w:rFonts w:cs="Times New Roman"/>
          <w:sz w:val="20"/>
          <w:szCs w:val="20"/>
          <w:lang w:eastAsia="en-US"/>
        </w:rPr>
        <w:t xml:space="preserve"> de regularidade com a</w:t>
      </w:r>
      <w:r w:rsidRPr="009206C0">
        <w:rPr>
          <w:rFonts w:cs="Times New Roman"/>
          <w:iCs/>
          <w:sz w:val="20"/>
          <w:szCs w:val="20"/>
        </w:rPr>
        <w:t xml:space="preserve"> Fazenda Nacional (</w:t>
      </w:r>
      <w:r w:rsidRPr="009206C0">
        <w:rPr>
          <w:rFonts w:cs="Times New Roman"/>
          <w:sz w:val="20"/>
          <w:szCs w:val="20"/>
        </w:rPr>
        <w:t xml:space="preserve">certidão conjunta, emitida pela Secretaria da Receita Federal do Brasil e Procuradoria-Geral da Fazenda Nacional, quanto aos demais tributos federais e à </w:t>
      </w:r>
      <w:r w:rsidR="00E56707" w:rsidRPr="009206C0">
        <w:rPr>
          <w:rFonts w:cs="Times New Roman"/>
          <w:sz w:val="20"/>
          <w:szCs w:val="20"/>
        </w:rPr>
        <w:t>Dívida</w:t>
      </w:r>
      <w:r w:rsidRPr="009206C0">
        <w:rPr>
          <w:rFonts w:cs="Times New Roman"/>
          <w:sz w:val="20"/>
          <w:szCs w:val="20"/>
        </w:rPr>
        <w:t xml:space="preserve"> Ativa da União, por elas administrados, conforme art. 1º, inciso I, do Decreto nº 6.106/07); </w:t>
      </w:r>
    </w:p>
    <w:p w14:paraId="485DCEBB" w14:textId="77777777" w:rsidR="00CA24FB" w:rsidRPr="009206C0" w:rsidRDefault="00CA24FB" w:rsidP="0032071D">
      <w:pPr>
        <w:numPr>
          <w:ilvl w:val="3"/>
          <w:numId w:val="1"/>
        </w:numPr>
        <w:tabs>
          <w:tab w:val="left" w:pos="1440"/>
        </w:tabs>
        <w:autoSpaceDE w:val="0"/>
        <w:snapToGrid w:val="0"/>
        <w:spacing w:before="120" w:after="120" w:line="276" w:lineRule="auto"/>
        <w:jc w:val="both"/>
        <w:rPr>
          <w:rFonts w:cs="Times New Roman"/>
          <w:color w:val="000000"/>
          <w:sz w:val="20"/>
          <w:szCs w:val="20"/>
        </w:rPr>
      </w:pPr>
      <w:proofErr w:type="gramStart"/>
      <w:r w:rsidRPr="009206C0">
        <w:rPr>
          <w:rFonts w:cs="Times New Roman"/>
          <w:color w:val="000000"/>
          <w:sz w:val="20"/>
          <w:szCs w:val="20"/>
          <w:lang w:eastAsia="en-US"/>
        </w:rPr>
        <w:t>prova</w:t>
      </w:r>
      <w:proofErr w:type="gramEnd"/>
      <w:r w:rsidRPr="009206C0">
        <w:rPr>
          <w:rFonts w:cs="Times New Roman"/>
          <w:color w:val="000000"/>
          <w:sz w:val="20"/>
          <w:szCs w:val="20"/>
          <w:lang w:eastAsia="en-US"/>
        </w:rPr>
        <w:t xml:space="preserve"> de regularidade com a Seguridade Social (INSS);</w:t>
      </w:r>
    </w:p>
    <w:p w14:paraId="51D0B626" w14:textId="77777777" w:rsidR="00CA24FB" w:rsidRPr="009206C0" w:rsidRDefault="00CA24FB" w:rsidP="0032071D">
      <w:pPr>
        <w:numPr>
          <w:ilvl w:val="3"/>
          <w:numId w:val="1"/>
        </w:numPr>
        <w:tabs>
          <w:tab w:val="left" w:pos="1440"/>
        </w:tabs>
        <w:autoSpaceDE w:val="0"/>
        <w:snapToGrid w:val="0"/>
        <w:spacing w:before="120" w:after="120" w:line="276" w:lineRule="auto"/>
        <w:jc w:val="both"/>
        <w:rPr>
          <w:rFonts w:cs="Times New Roman"/>
          <w:color w:val="000000"/>
          <w:sz w:val="20"/>
          <w:szCs w:val="20"/>
        </w:rPr>
      </w:pPr>
      <w:proofErr w:type="gramStart"/>
      <w:r w:rsidRPr="009206C0">
        <w:rPr>
          <w:rFonts w:cs="Times New Roman"/>
          <w:color w:val="000000"/>
          <w:sz w:val="20"/>
          <w:szCs w:val="20"/>
          <w:lang w:eastAsia="en-US"/>
        </w:rPr>
        <w:t>prova</w:t>
      </w:r>
      <w:proofErr w:type="gramEnd"/>
      <w:r w:rsidRPr="009206C0">
        <w:rPr>
          <w:rFonts w:cs="Times New Roman"/>
          <w:color w:val="000000"/>
          <w:sz w:val="20"/>
          <w:szCs w:val="20"/>
          <w:lang w:eastAsia="en-US"/>
        </w:rPr>
        <w:t xml:space="preserve"> de regularidade com o Fundo de Garantia do Tempo de Serviço (FGTS);</w:t>
      </w:r>
    </w:p>
    <w:p w14:paraId="530FD2A0" w14:textId="328BA299" w:rsidR="00170D49" w:rsidRPr="009206C0" w:rsidRDefault="00F40C29" w:rsidP="0032071D">
      <w:pPr>
        <w:numPr>
          <w:ilvl w:val="3"/>
          <w:numId w:val="1"/>
        </w:numPr>
        <w:tabs>
          <w:tab w:val="left" w:pos="1440"/>
        </w:tabs>
        <w:autoSpaceDE w:val="0"/>
        <w:snapToGrid w:val="0"/>
        <w:spacing w:before="120" w:after="120" w:line="276" w:lineRule="auto"/>
        <w:jc w:val="both"/>
        <w:rPr>
          <w:rFonts w:cs="Times New Roman"/>
          <w:sz w:val="20"/>
          <w:szCs w:val="20"/>
        </w:rPr>
      </w:pPr>
      <w:proofErr w:type="gramStart"/>
      <w:r w:rsidRPr="009206C0">
        <w:rPr>
          <w:rFonts w:cs="Times New Roman"/>
          <w:sz w:val="20"/>
          <w:szCs w:val="20"/>
          <w:lang w:eastAsia="en-US"/>
        </w:rPr>
        <w:t>prova</w:t>
      </w:r>
      <w:proofErr w:type="gramEnd"/>
      <w:r w:rsidRPr="009206C0">
        <w:rPr>
          <w:rFonts w:cs="Times New Roman"/>
          <w:sz w:val="20"/>
          <w:szCs w:val="20"/>
          <w:lang w:eastAsia="en-US"/>
        </w:rPr>
        <w:t xml:space="preserve"> de inexistência de débitos inadimplidos perante a justiça do trabalho, mediante a apresentação de certidão negativa ou positiva com efeito de </w:t>
      </w:r>
      <w:r w:rsidRPr="009206C0">
        <w:rPr>
          <w:rFonts w:cs="Times New Roman"/>
          <w:sz w:val="20"/>
          <w:szCs w:val="20"/>
          <w:lang w:eastAsia="en-US"/>
        </w:rPr>
        <w:lastRenderedPageBreak/>
        <w:t xml:space="preserve">negativa, nos termos do Título </w:t>
      </w:r>
      <w:r w:rsidR="00185F3B" w:rsidRPr="009206C0">
        <w:rPr>
          <w:rFonts w:cs="Times New Roman"/>
          <w:sz w:val="20"/>
          <w:szCs w:val="20"/>
          <w:lang w:eastAsia="en-US"/>
        </w:rPr>
        <w:t>VII</w:t>
      </w:r>
      <w:r w:rsidRPr="009206C0">
        <w:rPr>
          <w:rFonts w:cs="Times New Roman"/>
          <w:sz w:val="20"/>
          <w:szCs w:val="20"/>
          <w:lang w:eastAsia="en-US"/>
        </w:rPr>
        <w:t>-</w:t>
      </w:r>
      <w:r w:rsidR="00185F3B" w:rsidRPr="009206C0">
        <w:rPr>
          <w:rFonts w:cs="Times New Roman"/>
          <w:sz w:val="20"/>
          <w:szCs w:val="20"/>
          <w:lang w:eastAsia="en-US"/>
        </w:rPr>
        <w:t>A</w:t>
      </w:r>
      <w:r w:rsidRPr="009206C0">
        <w:rPr>
          <w:rFonts w:cs="Times New Roman"/>
          <w:sz w:val="20"/>
          <w:szCs w:val="20"/>
          <w:lang w:eastAsia="en-US"/>
        </w:rPr>
        <w:t xml:space="preserve"> da consolidação das leis do trabalho, aprovada pelo decreto-lei nº 5.452, de 1º de maio de 1943;</w:t>
      </w:r>
    </w:p>
    <w:p w14:paraId="4EE89DF4" w14:textId="77777777" w:rsidR="00CA24FB" w:rsidRPr="009206C0" w:rsidRDefault="00CA24FB" w:rsidP="0032071D">
      <w:pPr>
        <w:numPr>
          <w:ilvl w:val="3"/>
          <w:numId w:val="1"/>
        </w:numPr>
        <w:tabs>
          <w:tab w:val="left" w:pos="1440"/>
        </w:tabs>
        <w:autoSpaceDE w:val="0"/>
        <w:snapToGrid w:val="0"/>
        <w:spacing w:before="120" w:after="120" w:line="276" w:lineRule="auto"/>
        <w:jc w:val="both"/>
        <w:rPr>
          <w:rFonts w:cs="Times New Roman"/>
          <w:bCs/>
          <w:color w:val="000000"/>
          <w:sz w:val="20"/>
          <w:szCs w:val="20"/>
        </w:rPr>
      </w:pPr>
      <w:proofErr w:type="gramStart"/>
      <w:r w:rsidRPr="009206C0">
        <w:rPr>
          <w:rFonts w:cs="Times New Roman"/>
          <w:bCs/>
          <w:color w:val="000000"/>
          <w:sz w:val="20"/>
          <w:szCs w:val="20"/>
        </w:rPr>
        <w:t>prova</w:t>
      </w:r>
      <w:proofErr w:type="gramEnd"/>
      <w:r w:rsidRPr="009206C0">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14:paraId="473D463D" w14:textId="4FAB9F63" w:rsidR="00666139" w:rsidRPr="009206C0" w:rsidRDefault="00160549" w:rsidP="0032071D">
      <w:pPr>
        <w:numPr>
          <w:ilvl w:val="3"/>
          <w:numId w:val="1"/>
        </w:numPr>
        <w:tabs>
          <w:tab w:val="left" w:pos="1440"/>
        </w:tabs>
        <w:autoSpaceDE w:val="0"/>
        <w:snapToGrid w:val="0"/>
        <w:spacing w:before="120" w:after="120" w:line="276" w:lineRule="auto"/>
        <w:jc w:val="both"/>
        <w:rPr>
          <w:rFonts w:cs="Times New Roman"/>
          <w:b/>
          <w:sz w:val="20"/>
          <w:szCs w:val="20"/>
        </w:rPr>
      </w:pPr>
      <w:r w:rsidRPr="009206C0">
        <w:rPr>
          <w:rFonts w:cs="Times New Roman"/>
          <w:sz w:val="20"/>
          <w:szCs w:val="20"/>
        </w:rPr>
        <w:t xml:space="preserve"> </w:t>
      </w:r>
      <w:proofErr w:type="gramStart"/>
      <w:r w:rsidR="00CA24FB" w:rsidRPr="009206C0">
        <w:rPr>
          <w:rFonts w:cs="Times New Roman"/>
          <w:sz w:val="20"/>
          <w:szCs w:val="20"/>
        </w:rPr>
        <w:t>prova</w:t>
      </w:r>
      <w:proofErr w:type="gramEnd"/>
      <w:r w:rsidR="00CA24FB" w:rsidRPr="009206C0">
        <w:rPr>
          <w:rFonts w:cs="Times New Roman"/>
          <w:sz w:val="20"/>
          <w:szCs w:val="20"/>
        </w:rPr>
        <w:t xml:space="preserve"> de regularidade com a Fazenda Estadual do domicílio ou sede do licitante</w:t>
      </w:r>
      <w:r w:rsidR="00CA24FB" w:rsidRPr="009206C0">
        <w:rPr>
          <w:rFonts w:cs="Times New Roman"/>
          <w:b/>
          <w:sz w:val="20"/>
          <w:szCs w:val="20"/>
          <w:u w:val="single"/>
        </w:rPr>
        <w:t>;</w:t>
      </w:r>
    </w:p>
    <w:p w14:paraId="31BF9431" w14:textId="77777777" w:rsidR="00CA24FB" w:rsidRPr="009206C0" w:rsidRDefault="00CA24FB" w:rsidP="0032071D">
      <w:pPr>
        <w:numPr>
          <w:ilvl w:val="3"/>
          <w:numId w:val="1"/>
        </w:numPr>
        <w:tabs>
          <w:tab w:val="left" w:pos="1440"/>
        </w:tabs>
        <w:autoSpaceDE w:val="0"/>
        <w:snapToGrid w:val="0"/>
        <w:spacing w:before="120" w:after="120" w:line="276" w:lineRule="auto"/>
        <w:jc w:val="both"/>
        <w:rPr>
          <w:rFonts w:cs="Times New Roman"/>
          <w:b/>
          <w:color w:val="000000"/>
          <w:sz w:val="20"/>
          <w:szCs w:val="20"/>
        </w:rPr>
      </w:pPr>
      <w:proofErr w:type="gramStart"/>
      <w:r w:rsidRPr="009206C0">
        <w:rPr>
          <w:rFonts w:cs="Times New Roman"/>
          <w:color w:val="000000"/>
          <w:sz w:val="20"/>
          <w:szCs w:val="20"/>
        </w:rPr>
        <w:t>caso</w:t>
      </w:r>
      <w:proofErr w:type="gramEnd"/>
      <w:r w:rsidRPr="009206C0">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14:paraId="59A28357" w14:textId="77777777" w:rsidR="00A36AB7" w:rsidRPr="009206C0" w:rsidRDefault="00CA24FB" w:rsidP="0032071D">
      <w:pPr>
        <w:numPr>
          <w:ilvl w:val="3"/>
          <w:numId w:val="1"/>
        </w:numPr>
        <w:tabs>
          <w:tab w:val="left" w:pos="1440"/>
        </w:tabs>
        <w:autoSpaceDE w:val="0"/>
        <w:snapToGrid w:val="0"/>
        <w:spacing w:before="120" w:after="120" w:line="276" w:lineRule="auto"/>
        <w:jc w:val="both"/>
        <w:rPr>
          <w:rFonts w:cs="Times New Roman"/>
          <w:b/>
          <w:bCs/>
          <w:iCs/>
          <w:color w:val="7030A0"/>
          <w:sz w:val="20"/>
          <w:szCs w:val="20"/>
          <w:u w:val="single"/>
        </w:rPr>
      </w:pPr>
      <w:proofErr w:type="gramStart"/>
      <w:r w:rsidRPr="009206C0">
        <w:rPr>
          <w:rFonts w:cs="Times New Roman"/>
          <w:color w:val="000000"/>
          <w:sz w:val="20"/>
          <w:szCs w:val="20"/>
          <w:lang w:eastAsia="en-US" w:bidi="pt-BR"/>
        </w:rPr>
        <w:t>caso</w:t>
      </w:r>
      <w:proofErr w:type="gramEnd"/>
      <w:r w:rsidRPr="009206C0">
        <w:rPr>
          <w:rFonts w:cs="Times New Roman"/>
          <w:color w:val="000000"/>
          <w:sz w:val="20"/>
          <w:szCs w:val="20"/>
          <w:lang w:eastAsia="en-US" w:bidi="pt-BR"/>
        </w:rPr>
        <w:t xml:space="preserve"> o licitante detentor do menor preço seja microempresa, empresa de pequeno porte, ou sociedade cooperativa enquadrada</w:t>
      </w:r>
      <w:r w:rsidRPr="009206C0">
        <w:rPr>
          <w:rFonts w:cs="Times New Roman"/>
          <w:color w:val="000000"/>
          <w:sz w:val="20"/>
          <w:szCs w:val="20"/>
          <w:lang w:eastAsia="en-US"/>
        </w:rPr>
        <w:t xml:space="preserve"> no artigo 34 da Lei nº 11.488, de 2007,</w:t>
      </w:r>
      <w:r w:rsidRPr="009206C0">
        <w:rPr>
          <w:rFonts w:cs="Times New Roman"/>
          <w:color w:val="000000"/>
          <w:sz w:val="20"/>
          <w:szCs w:val="20"/>
          <w:lang w:eastAsia="en-US" w:bidi="pt-BR"/>
        </w:rPr>
        <w:t xml:space="preserve"> </w:t>
      </w:r>
      <w:r w:rsidRPr="009206C0">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r w:rsidR="004919E4" w:rsidRPr="009206C0">
        <w:rPr>
          <w:rFonts w:cs="Times New Roman"/>
          <w:color w:val="000000"/>
          <w:sz w:val="20"/>
          <w:szCs w:val="20"/>
          <w:lang w:eastAsia="en-US"/>
        </w:rPr>
        <w:t xml:space="preserve"> </w:t>
      </w:r>
    </w:p>
    <w:p w14:paraId="2152A2F0" w14:textId="5A960634" w:rsidR="00CA24FB" w:rsidRPr="009206C0" w:rsidRDefault="00365FA9" w:rsidP="00365FA9">
      <w:pPr>
        <w:pStyle w:val="PargrafodaLista"/>
        <w:numPr>
          <w:ilvl w:val="2"/>
          <w:numId w:val="1"/>
        </w:numPr>
        <w:spacing w:before="120" w:after="120" w:line="276" w:lineRule="auto"/>
        <w:contextualSpacing w:val="0"/>
        <w:jc w:val="both"/>
        <w:rPr>
          <w:rFonts w:cs="Times New Roman"/>
          <w:b/>
          <w:bCs/>
          <w:iCs/>
          <w:color w:val="7030A0"/>
          <w:sz w:val="20"/>
          <w:szCs w:val="20"/>
          <w:u w:val="single"/>
        </w:rPr>
      </w:pPr>
      <w:r>
        <w:rPr>
          <w:rFonts w:cs="Times New Roman"/>
          <w:color w:val="000000"/>
          <w:sz w:val="20"/>
          <w:szCs w:val="20"/>
        </w:rPr>
        <w:t>Relativos à Qualificação Econômico-Financeira</w:t>
      </w:r>
      <w:r w:rsidR="00E4196F" w:rsidRPr="009206C0">
        <w:rPr>
          <w:rFonts w:cs="Times New Roman"/>
          <w:color w:val="000000"/>
          <w:sz w:val="20"/>
          <w:szCs w:val="20"/>
        </w:rPr>
        <w:t>:</w:t>
      </w:r>
    </w:p>
    <w:p w14:paraId="5CC641B4" w14:textId="1C344BAE" w:rsidR="00CA24FB" w:rsidRPr="009206C0" w:rsidRDefault="00CA24FB" w:rsidP="00365FA9">
      <w:pPr>
        <w:numPr>
          <w:ilvl w:val="3"/>
          <w:numId w:val="1"/>
        </w:numPr>
        <w:tabs>
          <w:tab w:val="left" w:pos="1440"/>
        </w:tabs>
        <w:autoSpaceDE w:val="0"/>
        <w:snapToGrid w:val="0"/>
        <w:spacing w:before="120" w:after="120" w:line="276" w:lineRule="auto"/>
        <w:jc w:val="both"/>
        <w:rPr>
          <w:rFonts w:cs="Times New Roman"/>
          <w:color w:val="000000"/>
          <w:sz w:val="20"/>
          <w:szCs w:val="20"/>
        </w:rPr>
      </w:pPr>
      <w:proofErr w:type="gramStart"/>
      <w:r w:rsidRPr="009206C0">
        <w:rPr>
          <w:rFonts w:cs="Times New Roman"/>
          <w:color w:val="000000"/>
          <w:sz w:val="20"/>
          <w:szCs w:val="20"/>
        </w:rPr>
        <w:t>certidão</w:t>
      </w:r>
      <w:proofErr w:type="gramEnd"/>
      <w:r w:rsidRPr="009206C0">
        <w:rPr>
          <w:rFonts w:cs="Times New Roman"/>
          <w:color w:val="000000"/>
          <w:sz w:val="20"/>
          <w:szCs w:val="20"/>
        </w:rPr>
        <w:t xml:space="preserve"> negativa de falência ou recuperação judicial expedida pelo distribuidor da sede da pessoa jurídica;</w:t>
      </w:r>
    </w:p>
    <w:p w14:paraId="3CD37972" w14:textId="77777777" w:rsidR="00CA24FB" w:rsidRPr="009206C0" w:rsidRDefault="00CA24FB" w:rsidP="00365FA9">
      <w:pPr>
        <w:numPr>
          <w:ilvl w:val="3"/>
          <w:numId w:val="1"/>
        </w:numPr>
        <w:tabs>
          <w:tab w:val="left" w:pos="1440"/>
        </w:tabs>
        <w:autoSpaceDE w:val="0"/>
        <w:snapToGrid w:val="0"/>
        <w:spacing w:before="120" w:after="120" w:line="276" w:lineRule="auto"/>
        <w:jc w:val="both"/>
        <w:rPr>
          <w:rFonts w:cs="Times New Roman"/>
          <w:color w:val="000000"/>
          <w:sz w:val="20"/>
          <w:szCs w:val="20"/>
        </w:rPr>
      </w:pPr>
      <w:proofErr w:type="gramStart"/>
      <w:r w:rsidRPr="009206C0">
        <w:rPr>
          <w:rFonts w:cs="Times New Roman"/>
          <w:color w:val="000000"/>
          <w:sz w:val="20"/>
          <w:szCs w:val="20"/>
        </w:rPr>
        <w:t>balanço</w:t>
      </w:r>
      <w:proofErr w:type="gramEnd"/>
      <w:r w:rsidRPr="009206C0">
        <w:rPr>
          <w:rFonts w:cs="Times New Roman"/>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77777777" w:rsidR="00CA24FB" w:rsidRPr="009206C0" w:rsidRDefault="00CA24FB" w:rsidP="00365FA9">
      <w:pPr>
        <w:pStyle w:val="PargrafodaLista"/>
        <w:numPr>
          <w:ilvl w:val="4"/>
          <w:numId w:val="1"/>
        </w:numPr>
        <w:spacing w:before="120" w:after="120" w:line="276" w:lineRule="auto"/>
        <w:contextualSpacing w:val="0"/>
        <w:jc w:val="both"/>
        <w:rPr>
          <w:rFonts w:cs="Times New Roman"/>
          <w:color w:val="000000"/>
          <w:sz w:val="20"/>
          <w:szCs w:val="20"/>
          <w:lang w:eastAsia="en-US"/>
        </w:rPr>
      </w:pPr>
      <w:proofErr w:type="gramStart"/>
      <w:r w:rsidRPr="009206C0">
        <w:rPr>
          <w:rFonts w:cs="Times New Roman"/>
          <w:color w:val="000000"/>
          <w:sz w:val="20"/>
          <w:szCs w:val="20"/>
          <w:lang w:eastAsia="en-US"/>
        </w:rPr>
        <w:t>no</w:t>
      </w:r>
      <w:proofErr w:type="gramEnd"/>
      <w:r w:rsidRPr="009206C0">
        <w:rPr>
          <w:rFonts w:cs="Times New Roman"/>
          <w:color w:val="000000"/>
          <w:sz w:val="20"/>
          <w:szCs w:val="20"/>
          <w:lang w:eastAsia="en-US"/>
        </w:rPr>
        <w:t xml:space="preserve"> caso de bens para pronta entrega, não será exigido da microempresa, empresa de pequeno porte, nem da sociedade </w:t>
      </w:r>
      <w:r w:rsidRPr="009206C0">
        <w:rPr>
          <w:rFonts w:cs="Times New Roman"/>
          <w:color w:val="000000"/>
          <w:sz w:val="20"/>
          <w:szCs w:val="20"/>
          <w:lang w:eastAsia="en-US" w:bidi="pt-BR"/>
        </w:rPr>
        <w:t>cooperativa enquadrada</w:t>
      </w:r>
      <w:r w:rsidRPr="009206C0">
        <w:rPr>
          <w:rFonts w:cs="Times New Roman"/>
          <w:color w:val="000000"/>
          <w:sz w:val="20"/>
          <w:szCs w:val="20"/>
          <w:lang w:eastAsia="en-US"/>
        </w:rPr>
        <w:t xml:space="preserve"> no artigo 34 da Lei nº 11.488, de 2007, a apresentação de balanço patrimonial do último exercício financeiro. (Art. 3º do Decreto nº 6.204, de 5 de setembro de 2007);</w:t>
      </w:r>
    </w:p>
    <w:p w14:paraId="108D1AC1" w14:textId="77777777" w:rsidR="00CA24FB" w:rsidRPr="009206C0" w:rsidRDefault="00CA24FB" w:rsidP="00365FA9">
      <w:pPr>
        <w:pStyle w:val="PargrafodaLista"/>
        <w:numPr>
          <w:ilvl w:val="4"/>
          <w:numId w:val="1"/>
        </w:numPr>
        <w:spacing w:before="120" w:after="120" w:line="276" w:lineRule="auto"/>
        <w:contextualSpacing w:val="0"/>
        <w:jc w:val="both"/>
        <w:rPr>
          <w:rFonts w:cs="Times New Roman"/>
          <w:color w:val="000000"/>
          <w:sz w:val="20"/>
          <w:szCs w:val="20"/>
        </w:rPr>
      </w:pPr>
      <w:proofErr w:type="gramStart"/>
      <w:r w:rsidRPr="009206C0">
        <w:rPr>
          <w:rFonts w:cs="Times New Roman"/>
          <w:color w:val="000000"/>
          <w:sz w:val="20"/>
          <w:szCs w:val="20"/>
          <w:lang w:eastAsia="en-US"/>
        </w:rPr>
        <w:lastRenderedPageBreak/>
        <w:t>no</w:t>
      </w:r>
      <w:proofErr w:type="gramEnd"/>
      <w:r w:rsidRPr="009206C0">
        <w:rPr>
          <w:rFonts w:cs="Times New Roman"/>
          <w:color w:val="000000"/>
          <w:sz w:val="20"/>
          <w:szCs w:val="20"/>
          <w:lang w:eastAsia="en-US"/>
        </w:rPr>
        <w:t xml:space="preserve"> caso de empresa constituída no exercício social vigente, admite-se a apresentação de balanço patrimoni</w:t>
      </w:r>
      <w:r w:rsidRPr="009206C0">
        <w:rPr>
          <w:rFonts w:cs="Times New Roman"/>
          <w:color w:val="000000"/>
          <w:sz w:val="20"/>
          <w:szCs w:val="20"/>
          <w:lang w:eastAsia="en-US" w:bidi="pt-BR"/>
        </w:rPr>
        <w:t>al e demonstrações con</w:t>
      </w:r>
      <w:r w:rsidRPr="009206C0">
        <w:rPr>
          <w:rFonts w:cs="Times New Roman"/>
          <w:color w:val="000000"/>
          <w:sz w:val="20"/>
          <w:szCs w:val="20"/>
          <w:lang w:eastAsia="en-US"/>
        </w:rPr>
        <w:t>tábeis referentes ao período de existência da sociedade;</w:t>
      </w:r>
    </w:p>
    <w:p w14:paraId="10480DB2" w14:textId="77777777" w:rsidR="00CA24FB" w:rsidRPr="009206C0" w:rsidRDefault="00CA24FB" w:rsidP="00365FA9">
      <w:pPr>
        <w:numPr>
          <w:ilvl w:val="3"/>
          <w:numId w:val="1"/>
        </w:numPr>
        <w:tabs>
          <w:tab w:val="left" w:pos="1440"/>
        </w:tabs>
        <w:autoSpaceDE w:val="0"/>
        <w:snapToGrid w:val="0"/>
        <w:spacing w:before="120" w:after="120" w:line="276" w:lineRule="auto"/>
        <w:jc w:val="both"/>
        <w:rPr>
          <w:rFonts w:cs="Times New Roman"/>
          <w:color w:val="000000"/>
          <w:sz w:val="20"/>
          <w:szCs w:val="20"/>
        </w:rPr>
      </w:pPr>
      <w:r w:rsidRPr="009206C0">
        <w:rPr>
          <w:rFonts w:cs="Times New Roman"/>
          <w:color w:val="000000"/>
          <w:sz w:val="20"/>
          <w:szCs w:val="20"/>
        </w:rPr>
        <w:t xml:space="preserve"> </w:t>
      </w:r>
      <w:proofErr w:type="gramStart"/>
      <w:r w:rsidRPr="009206C0">
        <w:rPr>
          <w:rFonts w:cs="Times New Roman"/>
          <w:color w:val="000000"/>
          <w:sz w:val="20"/>
          <w:szCs w:val="20"/>
        </w:rPr>
        <w:t>comprovação</w:t>
      </w:r>
      <w:proofErr w:type="gramEnd"/>
      <w:r w:rsidRPr="009206C0">
        <w:rPr>
          <w:rFonts w:cs="Times New Roman"/>
          <w:color w:val="000000"/>
          <w:sz w:val="20"/>
          <w:szCs w:val="20"/>
        </w:rPr>
        <w:t xml:space="preserve"> da situação financeira da empresa será constatada mediante obtenção de índices de Liquidez Geral (LG), Solvência Geral (SG) e Liquidez Corrente (LC), resultantes da aplicação das fórmulas:</w:t>
      </w:r>
    </w:p>
    <w:p w14:paraId="37422641"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Ativo Circulante + Realizável a Longo Prazo</w:t>
      </w:r>
    </w:p>
    <w:p w14:paraId="7FC2551D"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LG = ---------------------------------------------------------;</w:t>
      </w:r>
    </w:p>
    <w:p w14:paraId="5D484101"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Passivo Circulante + Passivo Não Circulante</w:t>
      </w:r>
    </w:p>
    <w:p w14:paraId="37F2ACCA"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Ativo Total</w:t>
      </w:r>
    </w:p>
    <w:p w14:paraId="73DB8AA9"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SG = ----------------------------------------------------------;</w:t>
      </w:r>
    </w:p>
    <w:p w14:paraId="486367F6"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Passivo Circulante + Passivo Não Circulante</w:t>
      </w:r>
    </w:p>
    <w:p w14:paraId="289817DE"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Ativo Circulante</w:t>
      </w:r>
    </w:p>
    <w:p w14:paraId="6DD86EC5"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LC = -----------------------; e</w:t>
      </w:r>
    </w:p>
    <w:p w14:paraId="231E7494" w14:textId="77777777" w:rsidR="00CA24FB" w:rsidRPr="009206C0" w:rsidRDefault="00CA24FB" w:rsidP="00235187">
      <w:pPr>
        <w:spacing w:before="240" w:after="240" w:line="276" w:lineRule="auto"/>
        <w:ind w:left="720" w:firstLine="709"/>
        <w:jc w:val="center"/>
        <w:rPr>
          <w:rFonts w:cs="Times New Roman"/>
          <w:color w:val="000000"/>
          <w:sz w:val="20"/>
          <w:szCs w:val="20"/>
        </w:rPr>
      </w:pPr>
      <w:r w:rsidRPr="009206C0">
        <w:rPr>
          <w:rFonts w:cs="Times New Roman"/>
          <w:color w:val="000000"/>
          <w:sz w:val="20"/>
          <w:szCs w:val="20"/>
        </w:rPr>
        <w:t>Passivo Circulante</w:t>
      </w:r>
    </w:p>
    <w:p w14:paraId="14899A06" w14:textId="77777777" w:rsidR="00541DB9" w:rsidRPr="009206C0" w:rsidRDefault="00541DB9" w:rsidP="00365FA9">
      <w:pPr>
        <w:numPr>
          <w:ilvl w:val="3"/>
          <w:numId w:val="1"/>
        </w:numPr>
        <w:spacing w:before="120" w:after="120" w:line="276" w:lineRule="auto"/>
        <w:jc w:val="both"/>
        <w:rPr>
          <w:rFonts w:cs="Times New Roman"/>
          <w:bCs/>
          <w:iCs/>
          <w:color w:val="000000"/>
          <w:sz w:val="20"/>
          <w:szCs w:val="20"/>
        </w:rPr>
      </w:pPr>
      <w:r w:rsidRPr="009206C0">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14:paraId="477EE4DF" w14:textId="488087FD" w:rsidR="00CA24FB" w:rsidRPr="009206C0" w:rsidRDefault="00CA24FB" w:rsidP="00365FA9">
      <w:pPr>
        <w:numPr>
          <w:ilvl w:val="3"/>
          <w:numId w:val="1"/>
        </w:numPr>
        <w:tabs>
          <w:tab w:val="left" w:pos="1440"/>
        </w:tabs>
        <w:autoSpaceDE w:val="0"/>
        <w:snapToGrid w:val="0"/>
        <w:spacing w:before="120" w:after="120" w:line="276" w:lineRule="auto"/>
        <w:jc w:val="both"/>
        <w:rPr>
          <w:rFonts w:cs="Times New Roman"/>
          <w:i/>
          <w:color w:val="FF0000"/>
          <w:sz w:val="20"/>
          <w:szCs w:val="20"/>
          <w:lang w:eastAsia="en-US"/>
        </w:rPr>
      </w:pPr>
      <w:r w:rsidRPr="009206C0">
        <w:rPr>
          <w:rFonts w:cs="Times New Roman"/>
          <w:bCs/>
          <w:sz w:val="20"/>
          <w:szCs w:val="20"/>
        </w:rPr>
        <w:t xml:space="preserve">As empresas, cadastradas ou não no SICAF, que apresentarem </w:t>
      </w:r>
      <w:r w:rsidRPr="009206C0">
        <w:rPr>
          <w:rFonts w:cs="Times New Roman"/>
          <w:bCs/>
          <w:color w:val="000000"/>
          <w:sz w:val="20"/>
          <w:szCs w:val="20"/>
        </w:rPr>
        <w:t>resultado inferior ou igual a 1(um) em qualquer dos índices de</w:t>
      </w:r>
      <w:r w:rsidRPr="009206C0">
        <w:rPr>
          <w:rFonts w:cs="Times New Roman"/>
          <w:bCs/>
          <w:sz w:val="20"/>
          <w:szCs w:val="20"/>
        </w:rPr>
        <w:t xml:space="preserve"> Liquidez Geral (LG), Solvência Geral (SG) e Liquidez Corrente (LC), deverão comprovar </w:t>
      </w:r>
      <w:r w:rsidRPr="009206C0">
        <w:rPr>
          <w:rFonts w:cs="Times New Roman"/>
          <w:sz w:val="20"/>
          <w:szCs w:val="20"/>
          <w:lang w:eastAsia="en-US"/>
        </w:rPr>
        <w:t xml:space="preserve">patrimônio líquido de </w:t>
      </w:r>
      <w:r w:rsidR="00365FA9">
        <w:rPr>
          <w:rFonts w:cs="Times New Roman"/>
          <w:sz w:val="20"/>
          <w:szCs w:val="20"/>
          <w:lang w:eastAsia="en-US"/>
        </w:rPr>
        <w:t>10%</w:t>
      </w:r>
      <w:r w:rsidR="00E56707" w:rsidRPr="009206C0">
        <w:rPr>
          <w:rFonts w:cs="Times New Roman"/>
          <w:color w:val="FF0000"/>
          <w:sz w:val="20"/>
          <w:szCs w:val="20"/>
          <w:lang w:eastAsia="en-US"/>
        </w:rPr>
        <w:t xml:space="preserve"> </w:t>
      </w:r>
      <w:r w:rsidRPr="00365FA9">
        <w:rPr>
          <w:rFonts w:cs="Times New Roman"/>
          <w:sz w:val="20"/>
          <w:szCs w:val="20"/>
          <w:lang w:eastAsia="en-US"/>
        </w:rPr>
        <w:t>(</w:t>
      </w:r>
      <w:r w:rsidR="00365FA9" w:rsidRPr="00365FA9">
        <w:rPr>
          <w:rFonts w:cs="Times New Roman"/>
          <w:sz w:val="20"/>
          <w:szCs w:val="20"/>
          <w:lang w:eastAsia="en-US"/>
        </w:rPr>
        <w:t>dez por cento</w:t>
      </w:r>
      <w:r w:rsidRPr="00365FA9">
        <w:rPr>
          <w:rFonts w:cs="Times New Roman"/>
          <w:sz w:val="20"/>
          <w:szCs w:val="20"/>
          <w:lang w:eastAsia="en-US"/>
        </w:rPr>
        <w:t>)</w:t>
      </w:r>
      <w:r w:rsidRPr="00365FA9">
        <w:rPr>
          <w:rFonts w:cs="Times New Roman"/>
          <w:bCs/>
          <w:sz w:val="20"/>
          <w:szCs w:val="20"/>
        </w:rPr>
        <w:t xml:space="preserve"> </w:t>
      </w:r>
      <w:r w:rsidRPr="009206C0">
        <w:rPr>
          <w:rFonts w:cs="Times New Roman"/>
          <w:bCs/>
          <w:sz w:val="20"/>
          <w:szCs w:val="20"/>
        </w:rPr>
        <w:t>do valor estimado da contratação</w:t>
      </w:r>
      <w:r w:rsidR="00E57739" w:rsidRPr="009206C0">
        <w:rPr>
          <w:rFonts w:cs="Times New Roman"/>
          <w:bCs/>
          <w:sz w:val="20"/>
          <w:szCs w:val="20"/>
        </w:rPr>
        <w:t xml:space="preserve"> ou do item pertinente</w:t>
      </w:r>
      <w:r w:rsidR="0085183E" w:rsidRPr="009206C0">
        <w:rPr>
          <w:rFonts w:cs="Times New Roman"/>
          <w:sz w:val="20"/>
          <w:szCs w:val="20"/>
          <w:lang w:eastAsia="en-US"/>
        </w:rPr>
        <w:t>.</w:t>
      </w:r>
    </w:p>
    <w:p w14:paraId="475B53A6" w14:textId="660D5E7F"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As empresas, cadastradas ou não no SICAF,</w:t>
      </w:r>
      <w:r w:rsidR="00365FA9">
        <w:rPr>
          <w:rFonts w:cs="Times New Roman"/>
          <w:bCs/>
          <w:iCs/>
          <w:color w:val="000000"/>
          <w:sz w:val="20"/>
          <w:szCs w:val="20"/>
        </w:rPr>
        <w:t xml:space="preserve"> </w:t>
      </w:r>
      <w:r w:rsidRPr="009206C0">
        <w:rPr>
          <w:rFonts w:cs="Times New Roman"/>
          <w:bCs/>
          <w:iCs/>
          <w:color w:val="000000"/>
          <w:sz w:val="20"/>
          <w:szCs w:val="20"/>
        </w:rPr>
        <w:t xml:space="preserve">deverão comprovar, ainda, a qualificação técnica, por meio de: </w:t>
      </w:r>
    </w:p>
    <w:p w14:paraId="74327985" w14:textId="77777777" w:rsidR="00CA24FB" w:rsidRPr="00365FA9"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9206C0">
        <w:rPr>
          <w:rFonts w:cs="Times New Roman"/>
          <w:color w:val="000000"/>
          <w:sz w:val="20"/>
          <w:szCs w:val="20"/>
        </w:rPr>
        <w:lastRenderedPageBreak/>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4C7973C0" w14:textId="48EBE381" w:rsidR="00365FA9" w:rsidRPr="00365FA9" w:rsidRDefault="00365FA9" w:rsidP="00365FA9">
      <w:pPr>
        <w:numPr>
          <w:ilvl w:val="3"/>
          <w:numId w:val="1"/>
        </w:numPr>
        <w:tabs>
          <w:tab w:val="left" w:pos="1440"/>
        </w:tabs>
        <w:autoSpaceDE w:val="0"/>
        <w:snapToGrid w:val="0"/>
        <w:spacing w:before="120" w:after="120" w:line="276" w:lineRule="auto"/>
        <w:jc w:val="both"/>
        <w:rPr>
          <w:rFonts w:cs="Times New Roman"/>
          <w:b/>
          <w:bCs/>
          <w:color w:val="000000"/>
          <w:sz w:val="20"/>
          <w:szCs w:val="20"/>
          <w:u w:val="single"/>
        </w:rPr>
      </w:pPr>
      <w:r w:rsidRPr="00365FA9">
        <w:rPr>
          <w:rFonts w:cs="Times New Roman"/>
          <w:bCs/>
          <w:color w:val="000000"/>
          <w:sz w:val="20"/>
          <w:szCs w:val="20"/>
        </w:rPr>
        <w:t>Com a finalidade de tornar objetivo o julgamento da documentação de qualificação técnica, considera-se compatível o atestado que expressamente certifique que a licitante já forneceu pelo</w:t>
      </w:r>
      <w:r w:rsidRPr="00365FA9">
        <w:rPr>
          <w:rFonts w:ascii="Arial" w:eastAsia="Times New Roman" w:hAnsi="Arial" w:cs="Arial"/>
        </w:rPr>
        <w:t xml:space="preserve"> </w:t>
      </w:r>
      <w:r w:rsidRPr="00365FA9">
        <w:rPr>
          <w:rFonts w:cs="Times New Roman"/>
          <w:bCs/>
          <w:color w:val="000000"/>
          <w:sz w:val="20"/>
          <w:szCs w:val="20"/>
        </w:rPr>
        <w:t>menos 01 (uma) unidade do objeto deste Termo de Referência ou similar desde que com especificações mínimas, ou seja, comprimento da embarcação (em pés) superior ao que será apresentado pela contratante</w:t>
      </w:r>
      <w:r>
        <w:rPr>
          <w:rFonts w:cs="Times New Roman"/>
          <w:bCs/>
          <w:color w:val="000000"/>
          <w:sz w:val="20"/>
          <w:szCs w:val="20"/>
        </w:rPr>
        <w:t>.</w:t>
      </w:r>
    </w:p>
    <w:p w14:paraId="63B1A61A" w14:textId="7E5EC083" w:rsidR="00365FA9" w:rsidRPr="009206C0" w:rsidRDefault="000D14A9" w:rsidP="00235187">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A</w:t>
      </w:r>
      <w:r w:rsidRPr="000D14A9">
        <w:rPr>
          <w:rFonts w:cs="Times New Roman"/>
          <w:bCs/>
          <w:color w:val="000000"/>
          <w:sz w:val="20"/>
          <w:szCs w:val="20"/>
        </w:rPr>
        <w:t>testado de entidade classificadora quanto ao projeto da embarcação</w:t>
      </w:r>
      <w:r>
        <w:rPr>
          <w:rFonts w:cs="Times New Roman"/>
          <w:bCs/>
          <w:color w:val="000000"/>
          <w:sz w:val="20"/>
          <w:szCs w:val="20"/>
        </w:rPr>
        <w:t>.</w:t>
      </w:r>
    </w:p>
    <w:p w14:paraId="1B6DD693" w14:textId="05721BE7" w:rsidR="00CA24FB" w:rsidRDefault="000D14A9" w:rsidP="00235187">
      <w:pPr>
        <w:pStyle w:val="PargrafodaLista"/>
        <w:numPr>
          <w:ilvl w:val="1"/>
          <w:numId w:val="1"/>
        </w:numPr>
        <w:spacing w:before="120" w:after="120" w:line="276" w:lineRule="auto"/>
        <w:ind w:left="425" w:firstLine="0"/>
        <w:contextualSpacing w:val="0"/>
        <w:jc w:val="both"/>
        <w:rPr>
          <w:rFonts w:cs="Times New Roman"/>
          <w:bCs/>
          <w:sz w:val="20"/>
          <w:szCs w:val="20"/>
        </w:rPr>
      </w:pPr>
      <w:r w:rsidRPr="000D14A9">
        <w:rPr>
          <w:rFonts w:cs="Times New Roman"/>
          <w:bCs/>
          <w:sz w:val="20"/>
          <w:szCs w:val="20"/>
        </w:rPr>
        <w:t>Documentos Complementares</w:t>
      </w:r>
      <w:r>
        <w:rPr>
          <w:rFonts w:cs="Times New Roman"/>
          <w:bCs/>
          <w:sz w:val="20"/>
          <w:szCs w:val="20"/>
        </w:rPr>
        <w:t>:</w:t>
      </w:r>
    </w:p>
    <w:p w14:paraId="59354B63" w14:textId="49633E4D" w:rsidR="007C1651" w:rsidRDefault="000D14A9" w:rsidP="00235187">
      <w:pPr>
        <w:pStyle w:val="PargrafodaLista"/>
        <w:numPr>
          <w:ilvl w:val="2"/>
          <w:numId w:val="1"/>
        </w:numPr>
        <w:spacing w:before="120" w:after="120" w:line="276" w:lineRule="auto"/>
        <w:ind w:left="1134" w:firstLine="0"/>
        <w:contextualSpacing w:val="0"/>
        <w:jc w:val="both"/>
        <w:rPr>
          <w:rFonts w:cs="Times New Roman"/>
          <w:bCs/>
          <w:sz w:val="20"/>
          <w:szCs w:val="20"/>
        </w:rPr>
      </w:pPr>
      <w:r w:rsidRPr="000D14A9">
        <w:rPr>
          <w:rFonts w:cs="Times New Roman"/>
          <w:bCs/>
          <w:sz w:val="20"/>
          <w:szCs w:val="20"/>
        </w:rPr>
        <w:t>Declaração, sob as penalidades cabíveis, da inexistência de fatos supervenientes impeditivos para a sua habilitação neste certame, conforme modelo anexo a este Edital</w:t>
      </w:r>
      <w:r>
        <w:rPr>
          <w:rFonts w:cs="Times New Roman"/>
          <w:bCs/>
          <w:sz w:val="20"/>
          <w:szCs w:val="20"/>
        </w:rPr>
        <w:t>;</w:t>
      </w:r>
    </w:p>
    <w:p w14:paraId="7F59ECE1" w14:textId="1F977B43" w:rsidR="000D14A9" w:rsidRPr="009206C0" w:rsidRDefault="000D14A9" w:rsidP="00235187">
      <w:pPr>
        <w:pStyle w:val="PargrafodaLista"/>
        <w:numPr>
          <w:ilvl w:val="2"/>
          <w:numId w:val="1"/>
        </w:numPr>
        <w:spacing w:before="120" w:after="120" w:line="276" w:lineRule="auto"/>
        <w:ind w:left="1134" w:firstLine="0"/>
        <w:contextualSpacing w:val="0"/>
        <w:jc w:val="both"/>
        <w:rPr>
          <w:rFonts w:cs="Times New Roman"/>
          <w:bCs/>
          <w:sz w:val="20"/>
          <w:szCs w:val="20"/>
        </w:rPr>
      </w:pPr>
      <w:r w:rsidRPr="000D14A9">
        <w:rPr>
          <w:rFonts w:cs="Times New Roman"/>
          <w:bCs/>
          <w:sz w:val="20"/>
          <w:szCs w:val="20"/>
        </w:rPr>
        <w:t>Declaração de que a empresa não utiliza mão-de-obra direta ou indireta de menores, conforme Lei nº 9.854, de 1999, regulamentada pelo Decreto nº 4.358, de 2002, conforme modelo anexo a este Edital</w:t>
      </w:r>
      <w:r>
        <w:rPr>
          <w:rFonts w:cs="Times New Roman"/>
          <w:bCs/>
          <w:sz w:val="20"/>
          <w:szCs w:val="20"/>
        </w:rPr>
        <w:t>.</w:t>
      </w:r>
    </w:p>
    <w:p w14:paraId="010C6BA8" w14:textId="37C99358" w:rsidR="000D14A9" w:rsidRDefault="000D14A9"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0D14A9">
        <w:rPr>
          <w:rFonts w:cs="Times New Roman"/>
          <w:bCs/>
          <w:color w:val="000000"/>
          <w:sz w:val="20"/>
          <w:szCs w:val="20"/>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r>
        <w:rPr>
          <w:rFonts w:cs="Times New Roman"/>
          <w:bCs/>
          <w:color w:val="000000"/>
          <w:sz w:val="20"/>
          <w:szCs w:val="20"/>
        </w:rPr>
        <w:t>.</w:t>
      </w:r>
    </w:p>
    <w:p w14:paraId="2760632E" w14:textId="367B7C3B" w:rsidR="000D14A9" w:rsidRDefault="000D14A9" w:rsidP="000D14A9">
      <w:pPr>
        <w:pStyle w:val="PargrafodaLista"/>
        <w:numPr>
          <w:ilvl w:val="2"/>
          <w:numId w:val="1"/>
        </w:numPr>
        <w:spacing w:before="120" w:after="120" w:line="276" w:lineRule="auto"/>
        <w:contextualSpacing w:val="0"/>
        <w:jc w:val="both"/>
        <w:rPr>
          <w:rFonts w:cs="Times New Roman"/>
          <w:bCs/>
          <w:color w:val="000000"/>
          <w:sz w:val="20"/>
          <w:szCs w:val="20"/>
        </w:rPr>
      </w:pPr>
      <w:r w:rsidRPr="000D14A9">
        <w:rPr>
          <w:rFonts w:cs="Times New Roman"/>
          <w:bCs/>
          <w:color w:val="000000"/>
          <w:sz w:val="20"/>
          <w:szCs w:val="20"/>
        </w:rPr>
        <w:t xml:space="preserve">A verificação se dará mediante consulta </w:t>
      </w:r>
      <w:proofErr w:type="spellStart"/>
      <w:r w:rsidRPr="000D14A9">
        <w:rPr>
          <w:rFonts w:cs="Times New Roman"/>
          <w:bCs/>
          <w:color w:val="000000"/>
          <w:sz w:val="20"/>
          <w:szCs w:val="20"/>
        </w:rPr>
        <w:t>on</w:t>
      </w:r>
      <w:proofErr w:type="spellEnd"/>
      <w:r w:rsidRPr="000D14A9">
        <w:rPr>
          <w:rFonts w:cs="Times New Roman"/>
          <w:bCs/>
          <w:color w:val="000000"/>
          <w:sz w:val="20"/>
          <w:szCs w:val="20"/>
        </w:rPr>
        <w:t xml:space="preserve"> </w:t>
      </w:r>
      <w:proofErr w:type="spellStart"/>
      <w:r w:rsidRPr="000D14A9">
        <w:rPr>
          <w:rFonts w:cs="Times New Roman"/>
          <w:bCs/>
          <w:color w:val="000000"/>
          <w:sz w:val="20"/>
          <w:szCs w:val="20"/>
        </w:rPr>
        <w:t>line</w:t>
      </w:r>
      <w:proofErr w:type="spellEnd"/>
      <w:r w:rsidRPr="000D14A9">
        <w:rPr>
          <w:rFonts w:cs="Times New Roman"/>
          <w:bCs/>
          <w:color w:val="000000"/>
          <w:sz w:val="20"/>
          <w:szCs w:val="20"/>
        </w:rPr>
        <w:t>, realizada pelo Pregoeiro, devendo o resultado ser impresso e anexado ao processo</w:t>
      </w:r>
      <w:r>
        <w:rPr>
          <w:rFonts w:cs="Times New Roman"/>
          <w:bCs/>
          <w:color w:val="000000"/>
          <w:sz w:val="20"/>
          <w:szCs w:val="20"/>
        </w:rPr>
        <w:t>.</w:t>
      </w:r>
    </w:p>
    <w:p w14:paraId="3026CADE" w14:textId="31B6BAC4" w:rsidR="000D14A9" w:rsidRDefault="000D14A9" w:rsidP="000D14A9">
      <w:pPr>
        <w:pStyle w:val="PargrafodaLista"/>
        <w:numPr>
          <w:ilvl w:val="2"/>
          <w:numId w:val="1"/>
        </w:numPr>
        <w:spacing w:before="120" w:after="120" w:line="276" w:lineRule="auto"/>
        <w:contextualSpacing w:val="0"/>
        <w:jc w:val="both"/>
        <w:rPr>
          <w:rFonts w:cs="Times New Roman"/>
          <w:bCs/>
          <w:color w:val="000000"/>
          <w:sz w:val="20"/>
          <w:szCs w:val="20"/>
        </w:rPr>
      </w:pPr>
      <w:r w:rsidRPr="000D14A9">
        <w:rPr>
          <w:rFonts w:cs="Times New Roman"/>
          <w:bCs/>
          <w:color w:val="000000"/>
          <w:sz w:val="20"/>
          <w:szCs w:val="20"/>
        </w:rPr>
        <w:t xml:space="preserve">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w:t>
      </w:r>
      <w:r w:rsidRPr="000D14A9">
        <w:rPr>
          <w:rFonts w:cs="Times New Roman"/>
          <w:bCs/>
          <w:color w:val="000000"/>
          <w:sz w:val="20"/>
          <w:szCs w:val="20"/>
        </w:rPr>
        <w:lastRenderedPageBreak/>
        <w:t>empresas de pequeno porte e das cooperativas enquadradas no artigo 34 da Lei nº 11.488, de 2007</w:t>
      </w:r>
      <w:r>
        <w:rPr>
          <w:rFonts w:cs="Times New Roman"/>
          <w:bCs/>
          <w:color w:val="000000"/>
          <w:sz w:val="20"/>
          <w:szCs w:val="20"/>
        </w:rPr>
        <w:t>.</w:t>
      </w:r>
    </w:p>
    <w:p w14:paraId="3D278F71" w14:textId="37C89366" w:rsidR="000D14A9" w:rsidRDefault="000D14A9" w:rsidP="000D14A9">
      <w:pPr>
        <w:pStyle w:val="PargrafodaLista"/>
        <w:numPr>
          <w:ilvl w:val="2"/>
          <w:numId w:val="1"/>
        </w:numPr>
        <w:spacing w:before="120" w:after="120" w:line="276" w:lineRule="auto"/>
        <w:contextualSpacing w:val="0"/>
        <w:jc w:val="both"/>
        <w:rPr>
          <w:rFonts w:cs="Times New Roman"/>
          <w:bCs/>
          <w:color w:val="000000"/>
          <w:sz w:val="20"/>
          <w:szCs w:val="20"/>
        </w:rPr>
      </w:pPr>
      <w:r w:rsidRPr="000D14A9">
        <w:rPr>
          <w:rFonts w:cs="Times New Roman"/>
          <w:bCs/>
          <w:color w:val="000000"/>
          <w:sz w:val="20"/>
          <w:szCs w:val="20"/>
        </w:rPr>
        <w:t>O licitante obriga-se a declarar, sob as penalidades legais, a superveniência de fato impeditivo da habilitação</w:t>
      </w:r>
      <w:r>
        <w:rPr>
          <w:rFonts w:cs="Times New Roman"/>
          <w:bCs/>
          <w:color w:val="000000"/>
          <w:sz w:val="20"/>
          <w:szCs w:val="20"/>
        </w:rPr>
        <w:t>.</w:t>
      </w:r>
    </w:p>
    <w:p w14:paraId="24CB7092" w14:textId="4250DB67" w:rsidR="000D14A9" w:rsidRDefault="000D14A9"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0D14A9">
        <w:rPr>
          <w:rFonts w:cs="Times New Roman"/>
          <w:bCs/>
          <w:color w:val="000000"/>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r>
        <w:rPr>
          <w:rFonts w:cs="Times New Roman"/>
          <w:bCs/>
          <w:color w:val="000000"/>
          <w:sz w:val="20"/>
          <w:szCs w:val="20"/>
        </w:rPr>
        <w:t>.</w:t>
      </w:r>
    </w:p>
    <w:p w14:paraId="2EB073A2" w14:textId="246751B4" w:rsidR="000D14A9" w:rsidRDefault="000D14A9" w:rsidP="000D14A9">
      <w:pPr>
        <w:pStyle w:val="PargrafodaLista"/>
        <w:numPr>
          <w:ilvl w:val="2"/>
          <w:numId w:val="1"/>
        </w:numPr>
        <w:spacing w:before="120" w:after="120" w:line="276" w:lineRule="auto"/>
        <w:contextualSpacing w:val="0"/>
        <w:jc w:val="both"/>
        <w:rPr>
          <w:rFonts w:cs="Times New Roman"/>
          <w:bCs/>
          <w:color w:val="000000"/>
          <w:sz w:val="20"/>
          <w:szCs w:val="20"/>
        </w:rPr>
      </w:pPr>
      <w:r w:rsidRPr="000D14A9">
        <w:rPr>
          <w:rFonts w:cs="Times New Roman"/>
          <w:bCs/>
          <w:color w:val="000000"/>
          <w:sz w:val="20"/>
          <w:szCs w:val="20"/>
        </w:rPr>
        <w:t xml:space="preserve">No caso de inabilitação, o Pregoeiro retomará o procedimento a partir da fase de julgamento da proposta, examinando a proposta </w:t>
      </w:r>
      <w:proofErr w:type="spellStart"/>
      <w:r w:rsidRPr="000D14A9">
        <w:rPr>
          <w:rFonts w:cs="Times New Roman"/>
          <w:bCs/>
          <w:color w:val="000000"/>
          <w:sz w:val="20"/>
          <w:szCs w:val="20"/>
        </w:rPr>
        <w:t>subseqüente</w:t>
      </w:r>
      <w:proofErr w:type="spellEnd"/>
      <w:r w:rsidRPr="000D14A9">
        <w:rPr>
          <w:rFonts w:cs="Times New Roman"/>
          <w:bCs/>
          <w:color w:val="000000"/>
          <w:sz w:val="20"/>
          <w:szCs w:val="20"/>
        </w:rPr>
        <w:t xml:space="preserve"> e, assim sucessivamente, na ordem de classificação</w:t>
      </w:r>
      <w:r>
        <w:rPr>
          <w:rFonts w:cs="Times New Roman"/>
          <w:bCs/>
          <w:color w:val="000000"/>
          <w:sz w:val="20"/>
          <w:szCs w:val="20"/>
        </w:rPr>
        <w:t>.</w:t>
      </w:r>
    </w:p>
    <w:p w14:paraId="29503AA6" w14:textId="5B66AD31" w:rsidR="00D26C65" w:rsidRDefault="00D26C65"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D26C65">
        <w:rPr>
          <w:rFonts w:cs="Times New Roman"/>
          <w:bCs/>
          <w:color w:val="000000"/>
          <w:sz w:val="20"/>
          <w:szCs w:val="20"/>
        </w:rPr>
        <w:t>Para fins de habilitação, o Pregoeiro poderá obter certidões de órgãos ou entidades emissoras de certidões por sítios oficiais</w:t>
      </w:r>
      <w:r>
        <w:rPr>
          <w:rFonts w:cs="Times New Roman"/>
          <w:bCs/>
          <w:color w:val="000000"/>
          <w:sz w:val="20"/>
          <w:szCs w:val="20"/>
        </w:rPr>
        <w:t>.</w:t>
      </w:r>
    </w:p>
    <w:p w14:paraId="481EA9D8" w14:textId="7B61A995" w:rsidR="00D26C65" w:rsidRDefault="00D26C65" w:rsidP="00235187">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D26C65">
        <w:rPr>
          <w:rFonts w:cs="Times New Roman"/>
          <w:bCs/>
          <w:color w:val="000000"/>
          <w:sz w:val="20"/>
          <w:szCs w:val="20"/>
        </w:rPr>
        <w:t>Não serão aceitos documentos com indicação de CNPJ diferentes, salvo aqueles legalmente permitidos</w:t>
      </w:r>
      <w:r>
        <w:rPr>
          <w:rFonts w:cs="Times New Roman"/>
          <w:bCs/>
          <w:color w:val="000000"/>
          <w:sz w:val="20"/>
          <w:szCs w:val="20"/>
        </w:rPr>
        <w:t>.</w:t>
      </w:r>
    </w:p>
    <w:p w14:paraId="26FD8766"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Havendo necessidade de analisar minuciosamente os documentos exigidos, o Pregoeiro suspenderá a sessão, informando a nova data e horário para a continuidade da mesma.</w:t>
      </w:r>
    </w:p>
    <w:p w14:paraId="67401BAF"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14:paraId="2172FB4B"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Constatado o atendimento às exigências de habilitação fixadas no Edital, o licitante será declarado vencedor.</w:t>
      </w:r>
    </w:p>
    <w:p w14:paraId="531F233E" w14:textId="77777777" w:rsidR="00D26C65" w:rsidRPr="00D26C65" w:rsidRDefault="00D26C65" w:rsidP="00DB6514">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 xml:space="preserve">Caso o licitante seja microempresa ou empresa de pequeno porte, ou cooperativa enquadrada no artigo 34 da Lei nº 11.488, de 2007, havendo alguma restrição na comprovação de sua regularidade fiscal, ser-lhe-á assegurado o prazo de 05 (cinco) dias úteis, a contar do momento em que for declarado vencedor do certame, prorrogável por igual período, para a regularização da </w:t>
      </w:r>
      <w:r w:rsidRPr="00D26C65">
        <w:rPr>
          <w:rFonts w:cs="Times New Roman"/>
          <w:bCs/>
          <w:color w:val="000000"/>
          <w:sz w:val="20"/>
          <w:szCs w:val="20"/>
        </w:rPr>
        <w:lastRenderedPageBreak/>
        <w:t xml:space="preserve">documentação, pagamento ou parcelamento do débito, e emissão de eventuais certidões negativas ou positivas com efeito de certidão negativa. </w:t>
      </w:r>
    </w:p>
    <w:p w14:paraId="6C97E7CC" w14:textId="77777777" w:rsidR="00D26C65" w:rsidRPr="00D26C65" w:rsidRDefault="00D26C65" w:rsidP="00DB6514">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Como condição para o deferimento do prazo de regularização, o Pregoeiro poderá consultar o Portal da Transparência do Governo Federal (</w:t>
      </w:r>
      <w:hyperlink r:id="rId12" w:history="1">
        <w:r w:rsidRPr="00D26C65">
          <w:rPr>
            <w:rStyle w:val="Hyperlink"/>
            <w:rFonts w:cs="Times New Roman"/>
            <w:bCs/>
            <w:sz w:val="20"/>
            <w:szCs w:val="20"/>
          </w:rPr>
          <w:t>www.portaldatransparencia.gov.br</w:t>
        </w:r>
      </w:hyperlink>
      <w:r w:rsidRPr="00D26C65">
        <w:rPr>
          <w:rFonts w:cs="Times New Roman"/>
          <w:bCs/>
          <w:color w:val="000000"/>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14:paraId="1AA47AFE" w14:textId="77777777" w:rsidR="00D26C65" w:rsidRPr="00D26C65" w:rsidRDefault="00D26C65" w:rsidP="00DB6514">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 xml:space="preserve">Constatada a ocorrência de qualquer das situações de </w:t>
      </w:r>
      <w:proofErr w:type="spellStart"/>
      <w:r w:rsidRPr="00D26C65">
        <w:rPr>
          <w:rFonts w:cs="Times New Roman"/>
          <w:bCs/>
          <w:color w:val="000000"/>
          <w:sz w:val="20"/>
          <w:szCs w:val="20"/>
        </w:rPr>
        <w:t>extrapolamento</w:t>
      </w:r>
      <w:proofErr w:type="spellEnd"/>
      <w:r w:rsidRPr="00D26C65">
        <w:rPr>
          <w:rFonts w:cs="Times New Roman"/>
          <w:bCs/>
          <w:color w:val="000000"/>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14:paraId="330F1BBF"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14:paraId="65A82E13"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A declaração do vencedor de que trata este subitem acontecerá no momento imediatamente posterior à fase de habilitação, aguardando-se os prazos de regularização fiscal para a abertura da fase recursal.</w:t>
      </w:r>
    </w:p>
    <w:p w14:paraId="7FFC77E0" w14:textId="77777777" w:rsidR="00D26C65" w:rsidRPr="00D26C65" w:rsidRDefault="00D26C65" w:rsidP="0007290C">
      <w:pPr>
        <w:pStyle w:val="PargrafodaLista"/>
        <w:numPr>
          <w:ilvl w:val="2"/>
          <w:numId w:val="1"/>
        </w:numPr>
        <w:spacing w:before="120" w:after="120" w:line="276" w:lineRule="auto"/>
        <w:rPr>
          <w:rFonts w:cs="Times New Roman"/>
          <w:bCs/>
          <w:i/>
          <w:iCs/>
          <w:color w:val="000000"/>
          <w:sz w:val="20"/>
          <w:szCs w:val="20"/>
        </w:rPr>
      </w:pPr>
      <w:r w:rsidRPr="00D26C65">
        <w:rPr>
          <w:rFonts w:cs="Times New Roman"/>
          <w:bCs/>
          <w:color w:val="000000"/>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14:paraId="138FB893"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14:paraId="0BA89DF9"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Documentação de empresa ou sociedade estrangeira:</w:t>
      </w:r>
    </w:p>
    <w:p w14:paraId="5EC10045" w14:textId="77777777" w:rsidR="00D26C65" w:rsidRPr="00D26C65" w:rsidRDefault="00D26C65" w:rsidP="0007290C">
      <w:pPr>
        <w:pStyle w:val="PargrafodaLista"/>
        <w:numPr>
          <w:ilvl w:val="2"/>
          <w:numId w:val="1"/>
        </w:numPr>
        <w:spacing w:before="120" w:after="120" w:line="276" w:lineRule="auto"/>
        <w:jc w:val="both"/>
        <w:rPr>
          <w:rFonts w:cs="Times New Roman"/>
          <w:bCs/>
          <w:color w:val="000000"/>
          <w:sz w:val="20"/>
          <w:szCs w:val="20"/>
        </w:rPr>
      </w:pPr>
      <w:r w:rsidRPr="00D26C65">
        <w:rPr>
          <w:rFonts w:cs="Times New Roman"/>
          <w:bCs/>
          <w:color w:val="000000"/>
          <w:sz w:val="20"/>
          <w:szCs w:val="20"/>
        </w:rPr>
        <w:t>Empresa(s) ou sociedade(s) estrangeira(s) que não funcione(m) no Brasil, tanto quanto possível, deverá(</w:t>
      </w:r>
      <w:proofErr w:type="spellStart"/>
      <w:r w:rsidRPr="00D26C65">
        <w:rPr>
          <w:rFonts w:cs="Times New Roman"/>
          <w:bCs/>
          <w:color w:val="000000"/>
          <w:sz w:val="20"/>
          <w:szCs w:val="20"/>
        </w:rPr>
        <w:t>ão</w:t>
      </w:r>
      <w:proofErr w:type="spellEnd"/>
      <w:r w:rsidRPr="00D26C65">
        <w:rPr>
          <w:rFonts w:cs="Times New Roman"/>
          <w:bCs/>
          <w:color w:val="000000"/>
          <w:sz w:val="20"/>
          <w:szCs w:val="20"/>
        </w:rPr>
        <w:t xml:space="preserve">) apresentar </w:t>
      </w:r>
      <w:r w:rsidRPr="00D26C65">
        <w:rPr>
          <w:rFonts w:cs="Times New Roman"/>
          <w:bCs/>
          <w:color w:val="000000"/>
          <w:sz w:val="20"/>
          <w:szCs w:val="20"/>
        </w:rPr>
        <w:lastRenderedPageBreak/>
        <w:t>os documentos equivalentes aos das empresas brasileiras, autenticados pelos respectivos consulados e traduzidos para o idioma brasileiro por tradutor juramentado no Brasil, conforme o disposto no art. art. 32, § 4.º da Lei 8.666/93 e art. 16 do Decreto n. 3555/2000, sendo que, no caso de inexistência de documentos equivalentes ou proibição ou dispensa, por lei ou norma legal, de apresentar quaisquer dos documentos solicitados, o(s) fato(s) deverá(</w:t>
      </w:r>
      <w:proofErr w:type="spellStart"/>
      <w:r w:rsidRPr="00D26C65">
        <w:rPr>
          <w:rFonts w:cs="Times New Roman"/>
          <w:bCs/>
          <w:color w:val="000000"/>
          <w:sz w:val="20"/>
          <w:szCs w:val="20"/>
        </w:rPr>
        <w:t>ão</w:t>
      </w:r>
      <w:proofErr w:type="spellEnd"/>
      <w:r w:rsidRPr="00D26C65">
        <w:rPr>
          <w:rFonts w:cs="Times New Roman"/>
          <w:bCs/>
          <w:color w:val="000000"/>
          <w:sz w:val="20"/>
          <w:szCs w:val="20"/>
        </w:rPr>
        <w:t>) ser devidamente declarado(s), conforme modelo ANEXO ao Edital, apresentando também o seguinte documento complementar:</w:t>
      </w:r>
    </w:p>
    <w:p w14:paraId="2D34345B" w14:textId="77777777" w:rsidR="00D26C65" w:rsidRPr="00D26C65" w:rsidRDefault="00D26C65" w:rsidP="0007290C">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14:paraId="46C94001"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Os envelopes deverão ser entregues no endereço, até o limite da hora e data, mencionados no preâmbulo deste edital, não sendo aceita, sob qualquer hipótese, a participação de retardatária, salvo sob condição de ouvinte.</w:t>
      </w:r>
    </w:p>
    <w:p w14:paraId="31A94200"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14:paraId="4555D975"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Os da filial que pela própria natureza ou por disposição legal, comprovadamente, possam ser emitidos somente em nome da matriz.</w:t>
      </w:r>
    </w:p>
    <w:p w14:paraId="09844715"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14:paraId="32A7A17C"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lastRenderedPageBreak/>
        <w:t>Não serão aceitos protocolos de entrega ou de solicitação de documento, em substituição aos requisitos neste Edital e seus anexos.</w:t>
      </w:r>
    </w:p>
    <w:p w14:paraId="63EAD601"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Serão considerados INABILITADAS as licitantes estrangeiras que não atenderem às condições de habilitação, e as demais disposições deste edital, conforme cada caso específico, e no que couber às mesmas, ou que apresente qualquer documento com prazo de validade vencida.</w:t>
      </w:r>
    </w:p>
    <w:p w14:paraId="4320DAE6"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14:paraId="1F1AB3D4"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Dos documentos de habilitação jurídica, regularidade fiscal e qualificação econômico-financeira exigidos para licitantes em consórcio:</w:t>
      </w:r>
    </w:p>
    <w:p w14:paraId="5E719046"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Será permitida na licitação a participação de empresas reunidas em consórcio, observando-se as seguintes normas:</w:t>
      </w:r>
    </w:p>
    <w:p w14:paraId="45B8B97A" w14:textId="77777777" w:rsidR="00D26C65" w:rsidRPr="00D26C65" w:rsidRDefault="00D26C65" w:rsidP="0007290C">
      <w:pPr>
        <w:pStyle w:val="PargrafodaLista"/>
        <w:numPr>
          <w:ilvl w:val="2"/>
          <w:numId w:val="1"/>
        </w:numPr>
        <w:spacing w:before="120" w:after="120" w:line="276" w:lineRule="auto"/>
        <w:rPr>
          <w:rFonts w:cs="Times New Roman"/>
          <w:bCs/>
          <w:color w:val="000000"/>
          <w:sz w:val="20"/>
          <w:szCs w:val="20"/>
        </w:rPr>
      </w:pPr>
      <w:r w:rsidRPr="00D26C65">
        <w:rPr>
          <w:rFonts w:cs="Times New Roman"/>
          <w:bCs/>
          <w:color w:val="000000"/>
          <w:sz w:val="20"/>
          <w:szCs w:val="20"/>
        </w:rPr>
        <w:t xml:space="preserve">            Comprovação da existência de compromisso público ou particular de constituição de consórcio, no Brasil, subscrito pelos consorciados;</w:t>
      </w:r>
    </w:p>
    <w:p w14:paraId="5AB05450" w14:textId="77777777" w:rsidR="00D26C65" w:rsidRPr="00D26C65" w:rsidRDefault="00D26C65" w:rsidP="0007290C">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Definição da empresa responsável pelo consórcio, que deverá atender às condições de liderança fixadas neste Edital; no caso de consórcio de empresas brasileiras e estrangerias a liderança caberá, obrigatoriamente, à empresa brasileira;</w:t>
      </w:r>
    </w:p>
    <w:p w14:paraId="399F567B" w14:textId="77777777" w:rsidR="00D26C65" w:rsidRPr="00D26C65" w:rsidRDefault="00D26C65" w:rsidP="0007290C">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lastRenderedPageBreak/>
        <w:t>Indicação de compromissos, obrigações e a parcela de participação de cada uma das empresas consorciadas, em relação ao objeto da licitação;</w:t>
      </w:r>
    </w:p>
    <w:p w14:paraId="30C58939" w14:textId="77777777" w:rsidR="00D26C65" w:rsidRPr="00D26C65" w:rsidRDefault="00D26C65" w:rsidP="0007290C">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Cada empresa consorciada deverá apresentar a documentação de habilitação exigida neste edital, conforme a nacionalidade da empresa;</w:t>
      </w:r>
    </w:p>
    <w:p w14:paraId="252E0FB3" w14:textId="77777777" w:rsidR="00D26C65" w:rsidRPr="00D26C65" w:rsidRDefault="00D26C65" w:rsidP="0007290C">
      <w:pPr>
        <w:pStyle w:val="PargrafodaLista"/>
        <w:numPr>
          <w:ilvl w:val="3"/>
          <w:numId w:val="1"/>
        </w:numPr>
        <w:spacing w:before="120" w:after="120" w:line="276" w:lineRule="auto"/>
        <w:rPr>
          <w:rFonts w:cs="Times New Roman"/>
          <w:bCs/>
          <w:color w:val="000000"/>
          <w:sz w:val="20"/>
          <w:szCs w:val="20"/>
        </w:rPr>
      </w:pPr>
      <w:r w:rsidRPr="00D26C65">
        <w:rPr>
          <w:rFonts w:cs="Times New Roman"/>
          <w:bCs/>
          <w:color w:val="000000"/>
          <w:sz w:val="20"/>
          <w:szCs w:val="20"/>
        </w:rPr>
        <w:t>Para fins de qualificação econômico-financeira, cada uma das empresas deverá atender aos índices contábeis definidos no Edital, nas mesmas condições estipuladas no SICAF.</w:t>
      </w:r>
    </w:p>
    <w:p w14:paraId="731CFE25"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As empresas consorciadas são solidariamente responsáveis pelos atos praticados em consórcio, tanto na fase de licitação, quanto na de execução do contrato.</w:t>
      </w:r>
    </w:p>
    <w:p w14:paraId="3A4ED385"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14:paraId="7D155560"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 xml:space="preserve">       O consórcio vencedor fica obrigado a promover, antes da assinatura do Contrato, a constituição e o registro do consórcio, nos mesmos termos do compromisso público ou particular assumido anteriormente.</w:t>
      </w:r>
    </w:p>
    <w:p w14:paraId="36794FB1" w14:textId="77777777" w:rsidR="00D26C65" w:rsidRPr="00D26C65" w:rsidRDefault="00D26C65" w:rsidP="00D26C65">
      <w:pPr>
        <w:pStyle w:val="PargrafodaLista"/>
        <w:numPr>
          <w:ilvl w:val="1"/>
          <w:numId w:val="1"/>
        </w:numPr>
        <w:spacing w:before="120" w:after="120" w:line="276" w:lineRule="auto"/>
        <w:ind w:left="425" w:firstLine="0"/>
        <w:rPr>
          <w:rFonts w:cs="Times New Roman"/>
          <w:bCs/>
          <w:color w:val="000000"/>
          <w:sz w:val="20"/>
          <w:szCs w:val="20"/>
        </w:rPr>
      </w:pPr>
      <w:r w:rsidRPr="00D26C65">
        <w:rPr>
          <w:rFonts w:cs="Times New Roman"/>
          <w:bCs/>
          <w:color w:val="000000"/>
          <w:sz w:val="20"/>
          <w:szCs w:val="20"/>
        </w:rPr>
        <w:t xml:space="preserve">      As empresas consorciadas não poderão, sob qualquer hipótese, participar desta licitação através de mais de um consórcio ou isoladamente.</w:t>
      </w:r>
    </w:p>
    <w:p w14:paraId="13E2B5B5" w14:textId="66F3110A" w:rsidR="00D26C65" w:rsidRDefault="00D26C65" w:rsidP="00D26C65">
      <w:pPr>
        <w:pStyle w:val="PargrafodaLista"/>
        <w:numPr>
          <w:ilvl w:val="1"/>
          <w:numId w:val="1"/>
        </w:numPr>
        <w:spacing w:before="120" w:after="120" w:line="276" w:lineRule="auto"/>
        <w:ind w:left="425" w:firstLine="0"/>
        <w:contextualSpacing w:val="0"/>
        <w:jc w:val="both"/>
        <w:rPr>
          <w:rFonts w:cs="Times New Roman"/>
          <w:bCs/>
          <w:color w:val="000000"/>
          <w:sz w:val="20"/>
          <w:szCs w:val="20"/>
        </w:rPr>
      </w:pPr>
      <w:r w:rsidRPr="00D26C65">
        <w:rPr>
          <w:rFonts w:cs="Times New Roman"/>
          <w:bCs/>
          <w:color w:val="000000"/>
          <w:sz w:val="20"/>
          <w:szCs w:val="20"/>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14:paraId="5B24BE72" w14:textId="4DFE7B8D" w:rsidR="00CA24FB" w:rsidRPr="009206C0" w:rsidRDefault="00CA24FB" w:rsidP="0007290C">
      <w:pPr>
        <w:pStyle w:val="PargrafodaLista"/>
        <w:spacing w:before="120" w:after="120" w:line="276" w:lineRule="auto"/>
        <w:ind w:left="425"/>
        <w:contextualSpacing w:val="0"/>
        <w:jc w:val="both"/>
        <w:rPr>
          <w:rFonts w:cs="Times New Roman"/>
          <w:color w:val="000000"/>
          <w:sz w:val="20"/>
          <w:szCs w:val="20"/>
          <w:lang w:eastAsia="en-US"/>
        </w:rPr>
      </w:pPr>
    </w:p>
    <w:p w14:paraId="6AD1D287" w14:textId="49710592" w:rsidR="00B56016" w:rsidRPr="009206C0" w:rsidRDefault="007C1651" w:rsidP="00235187">
      <w:pPr>
        <w:pStyle w:val="PargrafodaLista"/>
        <w:numPr>
          <w:ilvl w:val="0"/>
          <w:numId w:val="1"/>
        </w:numPr>
        <w:spacing w:before="120" w:after="120" w:line="276" w:lineRule="auto"/>
        <w:contextualSpacing w:val="0"/>
        <w:jc w:val="both"/>
        <w:rPr>
          <w:rFonts w:cs="Times New Roman"/>
          <w:color w:val="000000"/>
          <w:sz w:val="20"/>
          <w:szCs w:val="20"/>
          <w:lang w:eastAsia="en-US"/>
        </w:rPr>
      </w:pPr>
      <w:r w:rsidRPr="009206C0">
        <w:rPr>
          <w:rFonts w:cs="Times New Roman"/>
          <w:b/>
          <w:color w:val="000000"/>
          <w:sz w:val="20"/>
          <w:szCs w:val="20"/>
          <w:lang w:eastAsia="en-US"/>
        </w:rPr>
        <w:t>DO ENCAMINHAMENTO DA PROPOSTA VENCEDORA</w:t>
      </w:r>
    </w:p>
    <w:p w14:paraId="0FEF8643" w14:textId="4A9E0D25" w:rsidR="007C1651" w:rsidRPr="009206C0" w:rsidRDefault="007C1651" w:rsidP="009206C0">
      <w:pPr>
        <w:numPr>
          <w:ilvl w:val="1"/>
          <w:numId w:val="1"/>
        </w:numPr>
        <w:spacing w:before="120" w:after="120" w:line="276" w:lineRule="auto"/>
        <w:ind w:left="425" w:firstLine="0"/>
        <w:jc w:val="both"/>
        <w:rPr>
          <w:color w:val="000000"/>
          <w:sz w:val="20"/>
          <w:szCs w:val="20"/>
        </w:rPr>
      </w:pPr>
      <w:r w:rsidRPr="009206C0">
        <w:rPr>
          <w:sz w:val="20"/>
          <w:szCs w:val="20"/>
        </w:rPr>
        <w:t>A proposta final</w:t>
      </w:r>
      <w:r w:rsidRPr="009206C0">
        <w:rPr>
          <w:color w:val="000000"/>
          <w:sz w:val="20"/>
          <w:szCs w:val="20"/>
        </w:rPr>
        <w:t xml:space="preserve"> do licitante declarado vencedor deverá ser encaminhada no prazo de </w:t>
      </w:r>
      <w:r w:rsidR="0007290C" w:rsidRPr="0007290C">
        <w:rPr>
          <w:bCs/>
          <w:sz w:val="20"/>
          <w:szCs w:val="20"/>
        </w:rPr>
        <w:t>02</w:t>
      </w:r>
      <w:r w:rsidRPr="0007290C">
        <w:rPr>
          <w:bCs/>
          <w:sz w:val="20"/>
          <w:szCs w:val="20"/>
        </w:rPr>
        <w:t xml:space="preserve"> (</w:t>
      </w:r>
      <w:r w:rsidR="0007290C" w:rsidRPr="0007290C">
        <w:rPr>
          <w:bCs/>
          <w:sz w:val="20"/>
          <w:szCs w:val="20"/>
        </w:rPr>
        <w:t>duas</w:t>
      </w:r>
      <w:r w:rsidRPr="0007290C">
        <w:rPr>
          <w:bCs/>
          <w:sz w:val="20"/>
          <w:szCs w:val="20"/>
        </w:rPr>
        <w:t>) horas</w:t>
      </w:r>
      <w:r w:rsidRPr="009206C0">
        <w:rPr>
          <w:sz w:val="20"/>
          <w:szCs w:val="20"/>
        </w:rPr>
        <w:t>,</w:t>
      </w:r>
      <w:r w:rsidRPr="009206C0">
        <w:rPr>
          <w:color w:val="000000"/>
          <w:sz w:val="20"/>
          <w:szCs w:val="20"/>
        </w:rPr>
        <w:t xml:space="preserve"> a contar da solicitação do Pregoeiro no sistema eletrônico e deverá:</w:t>
      </w:r>
    </w:p>
    <w:p w14:paraId="72FE721B" w14:textId="69081BAB" w:rsidR="007C1651" w:rsidRPr="009206C0" w:rsidRDefault="007C1651" w:rsidP="00235187">
      <w:pPr>
        <w:numPr>
          <w:ilvl w:val="2"/>
          <w:numId w:val="1"/>
        </w:numPr>
        <w:spacing w:before="120" w:after="120" w:line="276" w:lineRule="auto"/>
        <w:ind w:left="1134" w:firstLine="0"/>
        <w:jc w:val="both"/>
        <w:rPr>
          <w:color w:val="000000"/>
          <w:sz w:val="20"/>
          <w:szCs w:val="20"/>
        </w:rPr>
      </w:pPr>
      <w:proofErr w:type="gramStart"/>
      <w:r w:rsidRPr="009206C0">
        <w:rPr>
          <w:sz w:val="20"/>
          <w:szCs w:val="20"/>
        </w:rPr>
        <w:t>ser</w:t>
      </w:r>
      <w:proofErr w:type="gramEnd"/>
      <w:r w:rsidRPr="009206C0">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266C77BC" w14:textId="0F355208" w:rsidR="007C1651" w:rsidRPr="009206C0" w:rsidRDefault="007C1651" w:rsidP="00235187">
      <w:pPr>
        <w:numPr>
          <w:ilvl w:val="2"/>
          <w:numId w:val="1"/>
        </w:numPr>
        <w:spacing w:before="120" w:after="120" w:line="276" w:lineRule="auto"/>
        <w:ind w:left="1134" w:firstLine="0"/>
        <w:jc w:val="both"/>
        <w:rPr>
          <w:color w:val="000000"/>
          <w:sz w:val="20"/>
          <w:szCs w:val="20"/>
        </w:rPr>
      </w:pPr>
      <w:proofErr w:type="gramStart"/>
      <w:r w:rsidRPr="009206C0">
        <w:rPr>
          <w:sz w:val="20"/>
          <w:szCs w:val="20"/>
        </w:rPr>
        <w:t>conter</w:t>
      </w:r>
      <w:proofErr w:type="gramEnd"/>
      <w:r w:rsidRPr="009206C0">
        <w:rPr>
          <w:sz w:val="20"/>
          <w:szCs w:val="20"/>
        </w:rPr>
        <w:t xml:space="preserve"> a indicação do banco, número da conta e agência do licitante vencedor, para fins de pagamento.</w:t>
      </w:r>
    </w:p>
    <w:p w14:paraId="2A3A3FF0" w14:textId="77777777" w:rsidR="007C1651" w:rsidRPr="009206C0" w:rsidRDefault="007C1651" w:rsidP="00235187">
      <w:pPr>
        <w:numPr>
          <w:ilvl w:val="1"/>
          <w:numId w:val="1"/>
        </w:numPr>
        <w:spacing w:before="120" w:after="120" w:line="276" w:lineRule="auto"/>
        <w:ind w:left="425" w:firstLine="0"/>
        <w:jc w:val="both"/>
        <w:rPr>
          <w:color w:val="000000"/>
          <w:sz w:val="20"/>
          <w:szCs w:val="20"/>
        </w:rPr>
      </w:pPr>
      <w:r w:rsidRPr="009206C0">
        <w:rPr>
          <w:color w:val="000000"/>
          <w:sz w:val="20"/>
          <w:szCs w:val="20"/>
        </w:rPr>
        <w:lastRenderedPageBreak/>
        <w:t>A proposta final deverá ser documentada nos autos e será levada em consideração no decorrer da execução do contrato e aplicação de eventual sanção à Contratada, se for o caso.</w:t>
      </w:r>
    </w:p>
    <w:p w14:paraId="17B3AF75" w14:textId="77777777" w:rsidR="007C1651" w:rsidRPr="009206C0" w:rsidRDefault="007C1651" w:rsidP="00235187">
      <w:pPr>
        <w:numPr>
          <w:ilvl w:val="2"/>
          <w:numId w:val="1"/>
        </w:numPr>
        <w:spacing w:before="120" w:after="120" w:line="276" w:lineRule="auto"/>
        <w:ind w:left="1134" w:firstLine="0"/>
        <w:jc w:val="both"/>
        <w:rPr>
          <w:color w:val="000000"/>
          <w:sz w:val="20"/>
          <w:szCs w:val="20"/>
        </w:rPr>
      </w:pPr>
      <w:r w:rsidRPr="009206C0">
        <w:rPr>
          <w:color w:val="000000"/>
          <w:sz w:val="20"/>
          <w:szCs w:val="20"/>
        </w:rPr>
        <w:t>Todas as especificações do objeto contidas na proposta, tais como marca, modelo, tipo, fabricante e procedência, vinculam a Contratada.</w:t>
      </w:r>
    </w:p>
    <w:p w14:paraId="1B8B48B5" w14:textId="77777777" w:rsidR="007C1651" w:rsidRPr="009206C0" w:rsidRDefault="007C1651" w:rsidP="00235187">
      <w:pPr>
        <w:pStyle w:val="PargrafodaLista"/>
        <w:spacing w:before="120" w:after="120" w:line="276" w:lineRule="auto"/>
        <w:ind w:left="360"/>
        <w:contextualSpacing w:val="0"/>
        <w:jc w:val="both"/>
        <w:rPr>
          <w:rFonts w:cs="Times New Roman"/>
          <w:color w:val="000000"/>
          <w:sz w:val="20"/>
          <w:szCs w:val="20"/>
          <w:lang w:eastAsia="en-US"/>
        </w:rPr>
      </w:pPr>
    </w:p>
    <w:p w14:paraId="2BAB0D9B" w14:textId="1F4B838D" w:rsidR="00CA24FB" w:rsidRPr="009206C0" w:rsidRDefault="00F75340"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lang w:eastAsia="en-US"/>
        </w:rPr>
      </w:pPr>
      <w:r w:rsidRPr="009206C0">
        <w:rPr>
          <w:rFonts w:cs="Times New Roman"/>
          <w:b/>
          <w:color w:val="000000"/>
          <w:sz w:val="20"/>
          <w:szCs w:val="20"/>
          <w:lang w:eastAsia="en-US"/>
        </w:rPr>
        <w:t xml:space="preserve"> </w:t>
      </w:r>
      <w:r w:rsidR="00CA24FB" w:rsidRPr="009206C0">
        <w:rPr>
          <w:rFonts w:cs="Times New Roman"/>
          <w:b/>
          <w:color w:val="000000"/>
          <w:sz w:val="20"/>
          <w:szCs w:val="20"/>
          <w:lang w:eastAsia="en-US"/>
        </w:rPr>
        <w:t>DOS RECURSOS</w:t>
      </w:r>
    </w:p>
    <w:p w14:paraId="6D804DCD" w14:textId="48D5DE97" w:rsidR="00DD1537" w:rsidRDefault="0094681C"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4681C">
        <w:rPr>
          <w:rFonts w:cs="Times New Roman"/>
          <w:color w:val="000000"/>
          <w:sz w:val="20"/>
          <w:szCs w:val="20"/>
          <w:lang w:eastAsia="en-US"/>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r w:rsidR="00CA24FB" w:rsidRPr="009206C0">
        <w:rPr>
          <w:rFonts w:cs="Times New Roman"/>
          <w:color w:val="000000"/>
          <w:sz w:val="20"/>
          <w:szCs w:val="20"/>
        </w:rPr>
        <w:t>.</w:t>
      </w:r>
    </w:p>
    <w:p w14:paraId="2E80257A" w14:textId="02D3278D" w:rsidR="0094681C" w:rsidRDefault="0094681C"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4681C">
        <w:rPr>
          <w:rFonts w:cs="Times New Roman"/>
          <w:color w:val="000000"/>
          <w:sz w:val="20"/>
          <w:szCs w:val="20"/>
        </w:rPr>
        <w:t>A falta de manifestação imediata e motivada do licitante quanto à intenção de recorrer importará a decadência desse direito</w:t>
      </w:r>
      <w:r>
        <w:rPr>
          <w:rFonts w:cs="Times New Roman"/>
          <w:color w:val="000000"/>
          <w:sz w:val="20"/>
          <w:szCs w:val="20"/>
        </w:rPr>
        <w:t>.</w:t>
      </w:r>
    </w:p>
    <w:p w14:paraId="620206FE" w14:textId="184FC126" w:rsidR="0094681C" w:rsidRDefault="0094681C"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4681C">
        <w:rPr>
          <w:rFonts w:cs="Times New Roman"/>
          <w:color w:val="000000"/>
          <w:sz w:val="20"/>
          <w:szCs w:val="20"/>
        </w:rPr>
        <w:t>Cabe ao Pregoeiro receber, examinar e decidir os recursos, encaminhando-os à autoridade competente quando mantiver sua decisão</w:t>
      </w:r>
      <w:r>
        <w:rPr>
          <w:rFonts w:cs="Times New Roman"/>
          <w:color w:val="000000"/>
          <w:sz w:val="20"/>
          <w:szCs w:val="20"/>
        </w:rPr>
        <w:t>.</w:t>
      </w:r>
    </w:p>
    <w:p w14:paraId="41EF6703" w14:textId="775DDF98" w:rsidR="0094681C" w:rsidRPr="009206C0" w:rsidRDefault="0094681C" w:rsidP="0094681C">
      <w:pPr>
        <w:pStyle w:val="PargrafodaLista"/>
        <w:numPr>
          <w:ilvl w:val="2"/>
          <w:numId w:val="1"/>
        </w:numPr>
        <w:spacing w:before="120" w:after="120" w:line="276" w:lineRule="auto"/>
        <w:contextualSpacing w:val="0"/>
        <w:jc w:val="both"/>
        <w:rPr>
          <w:rFonts w:cs="Times New Roman"/>
          <w:color w:val="000000"/>
          <w:sz w:val="20"/>
          <w:szCs w:val="20"/>
        </w:rPr>
      </w:pPr>
      <w:r w:rsidRPr="0094681C">
        <w:rPr>
          <w:rFonts w:cs="Times New Roman"/>
          <w:color w:val="000000"/>
          <w:sz w:val="20"/>
          <w:szCs w:val="20"/>
        </w:rPr>
        <w:t>A análise quanto ao recebimento ou não do recurso, pelo Pregoeiro, ficará adstrita à verificação da tempestividade e da existência de motivação da intenção de recorrer</w:t>
      </w:r>
      <w:r>
        <w:rPr>
          <w:rFonts w:cs="Times New Roman"/>
          <w:color w:val="000000"/>
          <w:sz w:val="20"/>
          <w:szCs w:val="20"/>
        </w:rPr>
        <w:t>.</w:t>
      </w:r>
    </w:p>
    <w:p w14:paraId="1E8590CE" w14:textId="65940EF1" w:rsidR="0094681C" w:rsidRDefault="0094681C"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4681C">
        <w:rPr>
          <w:rFonts w:cs="Times New Roman"/>
          <w:color w:val="000000"/>
          <w:sz w:val="20"/>
          <w:szCs w:val="20"/>
        </w:rPr>
        <w:t>O acolhimento de recurso, pelo Pregoeiro, ou pela autoridade competente, conforme o caso, importará invalidação apenas dos atos insuscetíveis de aproveitamento</w:t>
      </w:r>
      <w:r>
        <w:rPr>
          <w:rFonts w:cs="Times New Roman"/>
          <w:color w:val="000000"/>
          <w:sz w:val="20"/>
          <w:szCs w:val="20"/>
        </w:rPr>
        <w:t>.</w:t>
      </w:r>
    </w:p>
    <w:p w14:paraId="0F4F0589" w14:textId="2A31C82D" w:rsidR="0094681C" w:rsidRDefault="0094681C"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4681C">
        <w:rPr>
          <w:rFonts w:cs="Times New Roman"/>
          <w:color w:val="000000"/>
          <w:sz w:val="20"/>
          <w:szCs w:val="20"/>
        </w:rPr>
        <w:t>Não serão conhecidos os recursos cujas razões forem apresentadas fora dos prazos legais</w:t>
      </w:r>
      <w:r>
        <w:rPr>
          <w:rFonts w:cs="Times New Roman"/>
          <w:color w:val="000000"/>
          <w:sz w:val="20"/>
          <w:szCs w:val="20"/>
        </w:rPr>
        <w:t>.</w:t>
      </w:r>
    </w:p>
    <w:p w14:paraId="6437265B"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340C5657" w14:textId="4085F998"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ADJUDICAÇÃO E HOMOLOGAÇÃO</w:t>
      </w:r>
      <w:r w:rsidR="0025592E" w:rsidRPr="009206C0">
        <w:rPr>
          <w:rFonts w:cs="Times New Roman"/>
          <w:b/>
          <w:color w:val="000000"/>
          <w:sz w:val="20"/>
          <w:szCs w:val="20"/>
        </w:rPr>
        <w:t xml:space="preserve"> </w:t>
      </w:r>
    </w:p>
    <w:p w14:paraId="585917B4" w14:textId="734409EF"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lastRenderedPageBreak/>
        <w:t xml:space="preserve">O objeto da licitação será adjudicado ao licitante declarado vencedor, por ato do </w:t>
      </w:r>
      <w:r w:rsidR="00C6162E" w:rsidRPr="009206C0">
        <w:rPr>
          <w:rFonts w:cs="Times New Roman"/>
          <w:color w:val="000000"/>
          <w:sz w:val="20"/>
          <w:szCs w:val="20"/>
        </w:rPr>
        <w:t>Pregoeiro</w:t>
      </w:r>
      <w:r w:rsidRPr="009206C0">
        <w:rPr>
          <w:rFonts w:cs="Times New Roman"/>
          <w:color w:val="000000"/>
          <w:sz w:val="20"/>
          <w:szCs w:val="20"/>
        </w:rPr>
        <w:t>, caso não haja interposição de recurso, ou pela autoridade competente, após a regular decisão dos recursos apresentados.</w:t>
      </w:r>
    </w:p>
    <w:p w14:paraId="6CEF34E5" w14:textId="0FBE6DAE"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Após a fase recursal, constatada a regularidade dos atos praticados, a autoridade competente homologará o procedimento licitatório. </w:t>
      </w:r>
    </w:p>
    <w:p w14:paraId="6B558CC7"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2FCD3399"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bCs/>
          <w:iCs/>
          <w:color w:val="000000"/>
          <w:sz w:val="20"/>
          <w:szCs w:val="20"/>
        </w:rPr>
        <w:t xml:space="preserve">DA GARANTIA DE EXECUÇÃO </w:t>
      </w:r>
    </w:p>
    <w:p w14:paraId="744413BE" w14:textId="63928832"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 xml:space="preserve">O adjudicatário, no prazo de </w:t>
      </w:r>
      <w:r w:rsidR="00FD01BE" w:rsidRPr="00FD01BE">
        <w:rPr>
          <w:rFonts w:cs="Times New Roman"/>
          <w:bCs/>
          <w:iCs/>
          <w:sz w:val="20"/>
          <w:szCs w:val="20"/>
        </w:rPr>
        <w:t>10</w:t>
      </w:r>
      <w:r w:rsidRPr="00FD01BE">
        <w:rPr>
          <w:rFonts w:cs="Times New Roman"/>
          <w:bCs/>
          <w:iCs/>
          <w:sz w:val="20"/>
          <w:szCs w:val="20"/>
        </w:rPr>
        <w:t xml:space="preserve"> </w:t>
      </w:r>
      <w:r w:rsidR="000665D6" w:rsidRPr="00FD01BE">
        <w:rPr>
          <w:rFonts w:cs="Times New Roman"/>
          <w:bCs/>
          <w:iCs/>
          <w:sz w:val="20"/>
          <w:szCs w:val="20"/>
        </w:rPr>
        <w:t>(</w:t>
      </w:r>
      <w:r w:rsidR="00FD01BE" w:rsidRPr="00FD01BE">
        <w:rPr>
          <w:rFonts w:cs="Times New Roman"/>
          <w:bCs/>
          <w:iCs/>
          <w:sz w:val="20"/>
          <w:szCs w:val="20"/>
        </w:rPr>
        <w:t xml:space="preserve">dez </w:t>
      </w:r>
      <w:r w:rsidRPr="00FD01BE">
        <w:rPr>
          <w:rFonts w:cs="Times New Roman"/>
          <w:bCs/>
          <w:iCs/>
          <w:sz w:val="20"/>
          <w:szCs w:val="20"/>
        </w:rPr>
        <w:t xml:space="preserve">dias) </w:t>
      </w:r>
      <w:r w:rsidRPr="009206C0">
        <w:rPr>
          <w:rFonts w:cs="Times New Roman"/>
          <w:bCs/>
          <w:iCs/>
          <w:color w:val="000000"/>
          <w:sz w:val="20"/>
          <w:szCs w:val="20"/>
        </w:rPr>
        <w:t xml:space="preserve">após a assinatura do Termo de Contrato ou aceite do instrumento equivalente, prestará garantia no valor correspondente a </w:t>
      </w:r>
      <w:r w:rsidR="00FD01BE">
        <w:rPr>
          <w:rFonts w:cs="Times New Roman"/>
          <w:bCs/>
          <w:iCs/>
          <w:color w:val="000000"/>
          <w:sz w:val="20"/>
          <w:szCs w:val="20"/>
        </w:rPr>
        <w:t>5%</w:t>
      </w:r>
      <w:r w:rsidR="00FD01BE">
        <w:rPr>
          <w:rFonts w:cs="Times New Roman"/>
          <w:bCs/>
          <w:iCs/>
          <w:color w:val="FF0000"/>
          <w:sz w:val="20"/>
          <w:szCs w:val="20"/>
        </w:rPr>
        <w:t xml:space="preserve"> </w:t>
      </w:r>
      <w:r w:rsidR="00FD01BE" w:rsidRPr="00FD01BE">
        <w:rPr>
          <w:rFonts w:cs="Times New Roman"/>
          <w:bCs/>
          <w:iCs/>
          <w:sz w:val="20"/>
          <w:szCs w:val="20"/>
        </w:rPr>
        <w:t>(cinco por cento)</w:t>
      </w:r>
      <w:r w:rsidRPr="00FD01BE">
        <w:rPr>
          <w:rFonts w:cs="Times New Roman"/>
          <w:bCs/>
          <w:iCs/>
          <w:sz w:val="20"/>
          <w:szCs w:val="20"/>
        </w:rPr>
        <w:t xml:space="preserve"> </w:t>
      </w:r>
      <w:r w:rsidRPr="009206C0">
        <w:rPr>
          <w:rFonts w:cs="Times New Roman"/>
          <w:bCs/>
          <w:iCs/>
          <w:color w:val="000000"/>
          <w:sz w:val="20"/>
          <w:szCs w:val="20"/>
        </w:rPr>
        <w:t>do valor do Contrato, que será liberada de acordo com as condições previstas neste Edital, conforme disposto no art. 56 da Lei nº 8.666, de 1993, desde que cumpridas as obrigações contratuais.</w:t>
      </w:r>
    </w:p>
    <w:p w14:paraId="72B6683E"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9206C0">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5AC9F50E" w14:textId="2B610A58"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9206C0">
        <w:rPr>
          <w:rFonts w:cs="Times New Roman"/>
          <w:bCs/>
          <w:iCs/>
          <w:color w:val="000000"/>
          <w:sz w:val="20"/>
          <w:szCs w:val="20"/>
        </w:rPr>
        <w:t xml:space="preserve">O atraso superior a 30 (trinta) dias autoriza a Contratante a promover a retenção dos pagamentos devidos à Contratada, até o limite de </w:t>
      </w:r>
      <w:r w:rsidR="00D430CC">
        <w:rPr>
          <w:rFonts w:cs="Times New Roman"/>
          <w:bCs/>
          <w:iCs/>
          <w:color w:val="FF0000"/>
          <w:sz w:val="20"/>
          <w:szCs w:val="20"/>
        </w:rPr>
        <w:t>10</w:t>
      </w:r>
      <w:r w:rsidRPr="009206C0">
        <w:rPr>
          <w:rFonts w:cs="Times New Roman"/>
          <w:bCs/>
          <w:iCs/>
          <w:color w:val="000000"/>
          <w:sz w:val="20"/>
          <w:szCs w:val="20"/>
        </w:rPr>
        <w:t>% (</w:t>
      </w:r>
      <w:r w:rsidR="00D430CC">
        <w:rPr>
          <w:rFonts w:cs="Times New Roman"/>
          <w:bCs/>
          <w:iCs/>
          <w:color w:val="000000"/>
          <w:sz w:val="20"/>
          <w:szCs w:val="20"/>
        </w:rPr>
        <w:t>dez por cento</w:t>
      </w:r>
      <w:r w:rsidRPr="009206C0">
        <w:rPr>
          <w:rFonts w:cs="Times New Roman"/>
          <w:bCs/>
          <w:iCs/>
          <w:color w:val="000000"/>
          <w:sz w:val="20"/>
          <w:szCs w:val="20"/>
        </w:rPr>
        <w:t>) do valor do contrato a título de garantia, a serem depositados junto à Caixa Econômica Federal, com correção monetária, em favor da Contratante.</w:t>
      </w:r>
    </w:p>
    <w:p w14:paraId="764942D3"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 xml:space="preserve">A garantia assegurará, qualquer que seja a modalidade escolhida, o pagamento de: </w:t>
      </w:r>
    </w:p>
    <w:p w14:paraId="739598A1"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prejuízo</w:t>
      </w:r>
      <w:proofErr w:type="gramEnd"/>
      <w:r w:rsidRPr="009206C0">
        <w:rPr>
          <w:rFonts w:cs="Times New Roman"/>
          <w:bCs/>
          <w:iCs/>
          <w:color w:val="000000"/>
          <w:sz w:val="20"/>
          <w:szCs w:val="20"/>
        </w:rPr>
        <w:t xml:space="preserve"> advindo do não cumprimento do objeto do contrato e do não adimplemento das demais obrigações nele previstas; </w:t>
      </w:r>
    </w:p>
    <w:p w14:paraId="4D0D3B9E"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prejuízos</w:t>
      </w:r>
      <w:proofErr w:type="gramEnd"/>
      <w:r w:rsidRPr="009206C0">
        <w:rPr>
          <w:rFonts w:cs="Times New Roman"/>
          <w:bCs/>
          <w:iCs/>
          <w:color w:val="000000"/>
          <w:sz w:val="20"/>
          <w:szCs w:val="20"/>
        </w:rPr>
        <w:t xml:space="preserve"> causados à Contratante ou a terceiro, decorrentes de culpa o</w:t>
      </w:r>
      <w:bookmarkStart w:id="0" w:name="_GoBack"/>
      <w:bookmarkEnd w:id="0"/>
      <w:r w:rsidRPr="009206C0">
        <w:rPr>
          <w:rFonts w:cs="Times New Roman"/>
          <w:bCs/>
          <w:iCs/>
          <w:color w:val="000000"/>
          <w:sz w:val="20"/>
          <w:szCs w:val="20"/>
        </w:rPr>
        <w:t xml:space="preserve">u dolo durante a execução do contrato; </w:t>
      </w:r>
    </w:p>
    <w:p w14:paraId="0FB5023B"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as</w:t>
      </w:r>
      <w:proofErr w:type="gramEnd"/>
      <w:r w:rsidRPr="009206C0">
        <w:rPr>
          <w:rFonts w:cs="Times New Roman"/>
          <w:bCs/>
          <w:iCs/>
          <w:color w:val="000000"/>
          <w:sz w:val="20"/>
          <w:szCs w:val="20"/>
        </w:rPr>
        <w:t xml:space="preserve"> multas moratórias e punitivas aplicadas pela Contratante à Contratada;  </w:t>
      </w:r>
    </w:p>
    <w:p w14:paraId="2E233F24"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A garantia em dinheiro deverá ser efetuada em favor da Contratante, na Caixa Econômica Federal, com correção monetária.</w:t>
      </w:r>
    </w:p>
    <w:p w14:paraId="193A1A47"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color w:val="000000"/>
          <w:sz w:val="20"/>
          <w:szCs w:val="20"/>
          <w:lang w:eastAsia="en-US"/>
        </w:rPr>
        <w:t>No caso de alteração do valor do contrato, ou prorrogação de sua vigência, a garantia deverá ser readequada ou renovada nas mesmas condições.</w:t>
      </w:r>
    </w:p>
    <w:p w14:paraId="650ED33B" w14:textId="2E14E166"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lastRenderedPageBreak/>
        <w:t xml:space="preserve">Se o valor da garantia for utilizado total ou parcialmente em pagamento de qualquer obrigação, a Contratada obriga-se a fazer a respectiva reposição no prazo máximo </w:t>
      </w:r>
      <w:r w:rsidRPr="009206C0">
        <w:rPr>
          <w:rFonts w:cs="Times New Roman"/>
          <w:bCs/>
          <w:iCs/>
          <w:sz w:val="20"/>
          <w:szCs w:val="20"/>
        </w:rPr>
        <w:t>de</w:t>
      </w:r>
      <w:r w:rsidRPr="009206C0">
        <w:rPr>
          <w:rFonts w:cs="Times New Roman"/>
          <w:bCs/>
          <w:iCs/>
          <w:color w:val="FF0000"/>
          <w:sz w:val="20"/>
          <w:szCs w:val="20"/>
        </w:rPr>
        <w:t xml:space="preserve"> </w:t>
      </w:r>
      <w:r w:rsidR="000665D6">
        <w:rPr>
          <w:rFonts w:cs="Times New Roman"/>
          <w:bCs/>
          <w:iCs/>
          <w:sz w:val="20"/>
          <w:szCs w:val="20"/>
        </w:rPr>
        <w:t>05</w:t>
      </w:r>
      <w:r w:rsidR="000665D6" w:rsidRPr="000665D6">
        <w:rPr>
          <w:rFonts w:cs="Times New Roman"/>
          <w:bCs/>
          <w:iCs/>
          <w:sz w:val="20"/>
          <w:szCs w:val="20"/>
        </w:rPr>
        <w:t xml:space="preserve"> </w:t>
      </w:r>
      <w:r w:rsidRPr="000665D6">
        <w:rPr>
          <w:rFonts w:cs="Times New Roman"/>
          <w:bCs/>
          <w:iCs/>
          <w:sz w:val="20"/>
          <w:szCs w:val="20"/>
        </w:rPr>
        <w:t>(</w:t>
      </w:r>
      <w:r w:rsidR="000665D6">
        <w:rPr>
          <w:rFonts w:cs="Times New Roman"/>
          <w:bCs/>
          <w:iCs/>
          <w:sz w:val="20"/>
          <w:szCs w:val="20"/>
        </w:rPr>
        <w:t>cinco</w:t>
      </w:r>
      <w:r w:rsidRPr="000665D6">
        <w:rPr>
          <w:rFonts w:cs="Times New Roman"/>
          <w:bCs/>
          <w:iCs/>
          <w:sz w:val="20"/>
          <w:szCs w:val="20"/>
        </w:rPr>
        <w:t xml:space="preserve">) </w:t>
      </w:r>
      <w:r w:rsidRPr="009206C0">
        <w:rPr>
          <w:rFonts w:cs="Times New Roman"/>
          <w:bCs/>
          <w:iCs/>
          <w:color w:val="000000"/>
          <w:sz w:val="20"/>
          <w:szCs w:val="20"/>
        </w:rPr>
        <w:t>dias úteis, contados da data em que for notificada.</w:t>
      </w:r>
    </w:p>
    <w:p w14:paraId="04CA7C8B"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 xml:space="preserve">A Contratante não executará a garantia na ocorrência de uma ou mais das seguintes hipóteses: </w:t>
      </w:r>
    </w:p>
    <w:p w14:paraId="67188881"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caso</w:t>
      </w:r>
      <w:proofErr w:type="gramEnd"/>
      <w:r w:rsidRPr="009206C0">
        <w:rPr>
          <w:rFonts w:cs="Times New Roman"/>
          <w:bCs/>
          <w:iCs/>
          <w:color w:val="000000"/>
          <w:sz w:val="20"/>
          <w:szCs w:val="20"/>
        </w:rPr>
        <w:t xml:space="preserve"> fortuito ou força maior; </w:t>
      </w:r>
    </w:p>
    <w:p w14:paraId="3339BCEB"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alteração</w:t>
      </w:r>
      <w:proofErr w:type="gramEnd"/>
      <w:r w:rsidRPr="009206C0">
        <w:rPr>
          <w:rFonts w:cs="Times New Roman"/>
          <w:bCs/>
          <w:iCs/>
          <w:color w:val="000000"/>
          <w:sz w:val="20"/>
          <w:szCs w:val="20"/>
        </w:rPr>
        <w:t xml:space="preserve">, sem prévia anuência da seguradora, das obrigações contratuais; </w:t>
      </w:r>
    </w:p>
    <w:p w14:paraId="4911471B"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descumprimento</w:t>
      </w:r>
      <w:proofErr w:type="gramEnd"/>
      <w:r w:rsidRPr="009206C0">
        <w:rPr>
          <w:rFonts w:cs="Times New Roman"/>
          <w:bCs/>
          <w:iCs/>
          <w:color w:val="000000"/>
          <w:sz w:val="20"/>
          <w:szCs w:val="20"/>
        </w:rPr>
        <w:t xml:space="preserve"> das obrigações pela Contratada decorrentes de atos ou fatos praticados pela Contratante; </w:t>
      </w:r>
    </w:p>
    <w:p w14:paraId="36E1B871"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9206C0">
        <w:rPr>
          <w:rFonts w:cs="Times New Roman"/>
          <w:bCs/>
          <w:iCs/>
          <w:color w:val="000000"/>
          <w:sz w:val="20"/>
          <w:szCs w:val="20"/>
        </w:rPr>
        <w:t>atos</w:t>
      </w:r>
      <w:proofErr w:type="gramEnd"/>
      <w:r w:rsidRPr="009206C0">
        <w:rPr>
          <w:rFonts w:cs="Times New Roman"/>
          <w:bCs/>
          <w:iCs/>
          <w:color w:val="000000"/>
          <w:sz w:val="20"/>
          <w:szCs w:val="20"/>
        </w:rPr>
        <w:t xml:space="preserve"> ilícitos dolosos praticados por servidores da Contratante.</w:t>
      </w:r>
    </w:p>
    <w:p w14:paraId="62E7D1D6"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Não serão aceitas garantias que incluam outras isenções de responsabilidade que não as previstas neste item.</w:t>
      </w:r>
    </w:p>
    <w:p w14:paraId="7269F3ED" w14:textId="77777777" w:rsidR="00B03B39" w:rsidRPr="009206C0" w:rsidRDefault="00B03B39" w:rsidP="00235187">
      <w:pPr>
        <w:pStyle w:val="PargrafodaLista"/>
        <w:numPr>
          <w:ilvl w:val="1"/>
          <w:numId w:val="1"/>
        </w:numPr>
        <w:spacing w:before="120" w:after="120" w:line="276" w:lineRule="auto"/>
        <w:ind w:left="425" w:firstLine="0"/>
        <w:contextualSpacing w:val="0"/>
        <w:jc w:val="both"/>
        <w:rPr>
          <w:rFonts w:cs="Times New Roman"/>
          <w:bCs/>
          <w:iCs/>
          <w:color w:val="000000"/>
          <w:sz w:val="20"/>
          <w:szCs w:val="20"/>
        </w:rPr>
      </w:pPr>
      <w:r w:rsidRPr="009206C0">
        <w:rPr>
          <w:rFonts w:cs="Times New Roman"/>
          <w:bCs/>
          <w:iCs/>
          <w:color w:val="000000"/>
          <w:sz w:val="20"/>
          <w:szCs w:val="20"/>
        </w:rPr>
        <w:t>Será considerada extinta a garantia:</w:t>
      </w:r>
    </w:p>
    <w:p w14:paraId="65BFCE98" w14:textId="77777777"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9206C0">
        <w:rPr>
          <w:rFonts w:cs="Times New Roman"/>
          <w:bCs/>
          <w:iCs/>
          <w:color w:val="000000"/>
          <w:sz w:val="20"/>
          <w:szCs w:val="20"/>
        </w:rPr>
        <w:t xml:space="preserve"> </w:t>
      </w:r>
      <w:proofErr w:type="gramStart"/>
      <w:r w:rsidRPr="009206C0">
        <w:rPr>
          <w:rFonts w:cs="Times New Roman"/>
          <w:bCs/>
          <w:iCs/>
          <w:color w:val="000000"/>
          <w:sz w:val="20"/>
          <w:szCs w:val="20"/>
        </w:rPr>
        <w:t>com</w:t>
      </w:r>
      <w:proofErr w:type="gramEnd"/>
      <w:r w:rsidRPr="009206C0">
        <w:rPr>
          <w:rFonts w:cs="Times New Roman"/>
          <w:bCs/>
          <w:iCs/>
          <w:color w:val="000000"/>
          <w:sz w:val="20"/>
          <w:szCs w:val="20"/>
        </w:rPr>
        <w:t xml:space="preserve"> a devolução da apólice, carta fiança ou </w:t>
      </w:r>
      <w:r w:rsidRPr="009206C0">
        <w:rPr>
          <w:rFonts w:cs="Times New Roman"/>
          <w:bCs/>
          <w:sz w:val="20"/>
          <w:szCs w:val="20"/>
        </w:rPr>
        <w:t>autorização</w:t>
      </w:r>
      <w:r w:rsidRPr="009206C0">
        <w:rPr>
          <w:rFonts w:cs="Times New Roman"/>
          <w:bCs/>
          <w:iCs/>
          <w:color w:val="000000"/>
          <w:sz w:val="20"/>
          <w:szCs w:val="20"/>
        </w:rPr>
        <w:t xml:space="preserve"> para o levantamento de importâncias depositadas em dinheiro a título de garantia, acompanhada de declaração da Contratante, mediante termo circunstanciado, de que a Contratada cumpriu todas as cláusulas do contrato;</w:t>
      </w:r>
    </w:p>
    <w:p w14:paraId="0A659508" w14:textId="757F53F4" w:rsidR="00B03B39" w:rsidRPr="009206C0" w:rsidRDefault="00B03B39" w:rsidP="00235187">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9206C0">
        <w:rPr>
          <w:rFonts w:cs="Times New Roman"/>
          <w:bCs/>
          <w:iCs/>
          <w:color w:val="000000"/>
          <w:sz w:val="20"/>
          <w:szCs w:val="20"/>
        </w:rPr>
        <w:t xml:space="preserve"> </w:t>
      </w:r>
      <w:proofErr w:type="gramStart"/>
      <w:r w:rsidRPr="009206C0">
        <w:rPr>
          <w:rFonts w:cs="Times New Roman"/>
          <w:bCs/>
          <w:iCs/>
          <w:color w:val="000000"/>
          <w:sz w:val="20"/>
          <w:szCs w:val="20"/>
        </w:rPr>
        <w:t>no</w:t>
      </w:r>
      <w:proofErr w:type="gramEnd"/>
      <w:r w:rsidRPr="009206C0">
        <w:rPr>
          <w:rFonts w:cs="Times New Roman"/>
          <w:bCs/>
          <w:iCs/>
          <w:color w:val="000000"/>
          <w:sz w:val="20"/>
          <w:szCs w:val="20"/>
        </w:rPr>
        <w:t xml:space="preserve"> prazo de </w:t>
      </w:r>
      <w:r w:rsidR="00DB47E5" w:rsidRPr="009206C0">
        <w:rPr>
          <w:rFonts w:cs="Times New Roman"/>
          <w:bCs/>
          <w:iCs/>
          <w:color w:val="000000"/>
          <w:sz w:val="20"/>
          <w:szCs w:val="20"/>
        </w:rPr>
        <w:t>três meses</w:t>
      </w:r>
      <w:r w:rsidRPr="009206C0">
        <w:rPr>
          <w:rFonts w:cs="Times New Roman"/>
          <w:bCs/>
          <w:iCs/>
          <w:color w:val="000000"/>
          <w:sz w:val="20"/>
          <w:szCs w:val="20"/>
        </w:rPr>
        <w:t xml:space="preserve"> após o término da vigência, caso a Contratante não comunique a ocorrência de sinistros.</w:t>
      </w:r>
    </w:p>
    <w:p w14:paraId="09DD628E" w14:textId="77777777" w:rsidR="00DB47E5" w:rsidRPr="009206C0" w:rsidRDefault="00DB47E5" w:rsidP="00235187">
      <w:pPr>
        <w:tabs>
          <w:tab w:val="left" w:pos="1440"/>
        </w:tabs>
        <w:autoSpaceDE w:val="0"/>
        <w:snapToGrid w:val="0"/>
        <w:spacing w:before="120" w:after="120" w:line="276" w:lineRule="auto"/>
        <w:ind w:left="425"/>
        <w:jc w:val="both"/>
        <w:rPr>
          <w:rFonts w:cs="Times New Roman"/>
          <w:bCs/>
          <w:iCs/>
          <w:color w:val="000000"/>
          <w:sz w:val="20"/>
          <w:szCs w:val="20"/>
        </w:rPr>
      </w:pPr>
    </w:p>
    <w:p w14:paraId="76131863"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color w:val="000000"/>
          <w:sz w:val="20"/>
          <w:szCs w:val="20"/>
        </w:rPr>
      </w:pPr>
      <w:r w:rsidRPr="009206C0">
        <w:rPr>
          <w:rFonts w:cs="Times New Roman"/>
          <w:b/>
          <w:color w:val="000000"/>
          <w:sz w:val="20"/>
          <w:szCs w:val="20"/>
        </w:rPr>
        <w:t>DO TERMO DE CONTRATO OU INSTRUMENTO EQUIVALENTE</w:t>
      </w:r>
    </w:p>
    <w:p w14:paraId="1CC4EE6A" w14:textId="7F898F2E"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Após a homologação da licitação, s</w:t>
      </w:r>
      <w:r w:rsidRPr="009206C0">
        <w:rPr>
          <w:rFonts w:cs="Times New Roman"/>
          <w:bCs/>
          <w:iCs/>
          <w:color w:val="000000"/>
          <w:sz w:val="20"/>
          <w:szCs w:val="20"/>
        </w:rPr>
        <w:t>erá firmado Termo de Contrato ou aceito instrumento equivalente (Nota de Empenho/Carta Contrato/Autorização)</w:t>
      </w:r>
      <w:r w:rsidR="00143845" w:rsidRPr="009206C0">
        <w:rPr>
          <w:rFonts w:cs="Times New Roman"/>
          <w:bCs/>
          <w:iCs/>
          <w:color w:val="000000"/>
          <w:sz w:val="20"/>
          <w:szCs w:val="20"/>
        </w:rPr>
        <w:t xml:space="preserve">. </w:t>
      </w:r>
      <w:r w:rsidR="00885CDD" w:rsidRPr="009206C0">
        <w:rPr>
          <w:rFonts w:cs="Times New Roman"/>
          <w:bCs/>
          <w:iCs/>
          <w:color w:val="000000"/>
          <w:sz w:val="20"/>
          <w:szCs w:val="20"/>
        </w:rPr>
        <w:t>O</w:t>
      </w:r>
      <w:r w:rsidRPr="009206C0">
        <w:rPr>
          <w:rFonts w:cs="Times New Roman"/>
          <w:bCs/>
          <w:iCs/>
          <w:color w:val="000000"/>
          <w:sz w:val="20"/>
          <w:szCs w:val="20"/>
        </w:rPr>
        <w:t xml:space="preserve"> prazo de vigência</w:t>
      </w:r>
      <w:r w:rsidR="00885CDD" w:rsidRPr="009206C0">
        <w:rPr>
          <w:rFonts w:cs="Times New Roman"/>
          <w:bCs/>
          <w:iCs/>
          <w:color w:val="000000"/>
          <w:sz w:val="20"/>
          <w:szCs w:val="20"/>
        </w:rPr>
        <w:t xml:space="preserve"> da contratação</w:t>
      </w:r>
      <w:r w:rsidRPr="009206C0">
        <w:rPr>
          <w:rFonts w:cs="Times New Roman"/>
          <w:bCs/>
          <w:iCs/>
          <w:color w:val="000000"/>
          <w:sz w:val="20"/>
          <w:szCs w:val="20"/>
        </w:rPr>
        <w:t xml:space="preserve"> é de </w:t>
      </w:r>
      <w:r w:rsidR="008127A0" w:rsidRPr="008127A0">
        <w:rPr>
          <w:rFonts w:cs="Times New Roman"/>
          <w:bCs/>
          <w:iCs/>
          <w:sz w:val="20"/>
          <w:szCs w:val="20"/>
        </w:rPr>
        <w:t>12 meses</w:t>
      </w:r>
      <w:r w:rsidRPr="008127A0">
        <w:rPr>
          <w:rFonts w:cs="Times New Roman"/>
          <w:bCs/>
          <w:iCs/>
          <w:sz w:val="20"/>
          <w:szCs w:val="20"/>
        </w:rPr>
        <w:t xml:space="preserve"> </w:t>
      </w:r>
      <w:r w:rsidR="008127A0">
        <w:rPr>
          <w:rFonts w:cs="Times New Roman"/>
          <w:bCs/>
          <w:iCs/>
          <w:color w:val="000000"/>
          <w:sz w:val="20"/>
          <w:szCs w:val="20"/>
        </w:rPr>
        <w:t>contados d</w:t>
      </w:r>
      <w:r w:rsidRPr="009206C0">
        <w:rPr>
          <w:rFonts w:cs="Times New Roman"/>
          <w:bCs/>
          <w:iCs/>
          <w:color w:val="000000"/>
          <w:sz w:val="20"/>
          <w:szCs w:val="20"/>
        </w:rPr>
        <w:t>a</w:t>
      </w:r>
      <w:r w:rsidR="00DB47E5" w:rsidRPr="009206C0">
        <w:rPr>
          <w:rFonts w:cs="Times New Roman"/>
          <w:bCs/>
          <w:iCs/>
          <w:color w:val="000000"/>
          <w:sz w:val="20"/>
          <w:szCs w:val="20"/>
        </w:rPr>
        <w:t xml:space="preserve"> </w:t>
      </w:r>
      <w:r w:rsidR="008127A0" w:rsidRPr="008127A0">
        <w:rPr>
          <w:rFonts w:cs="Times New Roman"/>
          <w:bCs/>
          <w:iCs/>
          <w:color w:val="000000"/>
          <w:sz w:val="20"/>
          <w:szCs w:val="20"/>
        </w:rPr>
        <w:t xml:space="preserve">publicação do extrato do contrato no Diário Oficial da </w:t>
      </w:r>
      <w:proofErr w:type="gramStart"/>
      <w:r w:rsidR="008127A0" w:rsidRPr="008127A0">
        <w:rPr>
          <w:rFonts w:cs="Times New Roman"/>
          <w:bCs/>
          <w:iCs/>
          <w:color w:val="000000"/>
          <w:sz w:val="20"/>
          <w:szCs w:val="20"/>
        </w:rPr>
        <w:t>União</w:t>
      </w:r>
      <w:r w:rsidR="008127A0">
        <w:rPr>
          <w:rFonts w:cs="Times New Roman"/>
          <w:bCs/>
          <w:iCs/>
          <w:color w:val="000000"/>
          <w:sz w:val="20"/>
          <w:szCs w:val="20"/>
        </w:rPr>
        <w:t>,</w:t>
      </w:r>
      <w:r w:rsidR="00DB47E5" w:rsidRPr="009206C0">
        <w:rPr>
          <w:rFonts w:cs="Times New Roman"/>
          <w:bCs/>
          <w:iCs/>
          <w:color w:val="FF0000"/>
          <w:sz w:val="20"/>
          <w:szCs w:val="20"/>
        </w:rPr>
        <w:t xml:space="preserve"> </w:t>
      </w:r>
      <w:r w:rsidR="003751AD" w:rsidRPr="009206C0">
        <w:rPr>
          <w:rFonts w:cs="Times New Roman"/>
          <w:bCs/>
          <w:iCs/>
          <w:color w:val="FF0000"/>
          <w:sz w:val="20"/>
          <w:szCs w:val="20"/>
        </w:rPr>
        <w:t xml:space="preserve"> </w:t>
      </w:r>
      <w:r w:rsidRPr="009206C0">
        <w:rPr>
          <w:rFonts w:cs="Times New Roman"/>
          <w:bCs/>
          <w:iCs/>
          <w:color w:val="000000"/>
          <w:sz w:val="20"/>
          <w:szCs w:val="20"/>
        </w:rPr>
        <w:t>prorrogável</w:t>
      </w:r>
      <w:proofErr w:type="gramEnd"/>
      <w:r w:rsidRPr="009206C0">
        <w:rPr>
          <w:rFonts w:cs="Times New Roman"/>
          <w:bCs/>
          <w:iCs/>
          <w:color w:val="000000"/>
          <w:sz w:val="20"/>
          <w:szCs w:val="20"/>
        </w:rPr>
        <w:t xml:space="preserve"> na forma do art. 57, § 1°, da Lei n° 8.666/93.</w:t>
      </w:r>
      <w:r w:rsidR="00143845" w:rsidRPr="009206C0">
        <w:rPr>
          <w:rFonts w:cs="Times New Roman"/>
          <w:bCs/>
          <w:iCs/>
          <w:color w:val="000000"/>
          <w:sz w:val="20"/>
          <w:szCs w:val="20"/>
        </w:rPr>
        <w:t xml:space="preserve"> </w:t>
      </w:r>
    </w:p>
    <w:p w14:paraId="03D6A7D4" w14:textId="5AF3E382" w:rsidR="008748E2" w:rsidRPr="009206C0" w:rsidRDefault="008748E2"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bCs/>
          <w:iCs/>
          <w:color w:val="000000"/>
          <w:sz w:val="20"/>
          <w:szCs w:val="20"/>
        </w:rPr>
        <w:t xml:space="preserve">Previamente à contratação, será realizada consulta ao SICAF, pela contratante, para identificar possível proibição de contratar com o Poder Público. </w:t>
      </w:r>
    </w:p>
    <w:p w14:paraId="42FB66B2" w14:textId="48B58111"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 xml:space="preserve">O adjudicatário terá o prazo de </w:t>
      </w:r>
      <w:r w:rsidR="0094681C" w:rsidRPr="0094681C">
        <w:rPr>
          <w:rFonts w:cs="Times New Roman"/>
          <w:sz w:val="20"/>
          <w:szCs w:val="20"/>
        </w:rPr>
        <w:t xml:space="preserve">10 </w:t>
      </w:r>
      <w:r w:rsidRPr="0094681C">
        <w:rPr>
          <w:rFonts w:cs="Times New Roman"/>
          <w:sz w:val="20"/>
          <w:szCs w:val="20"/>
        </w:rPr>
        <w:t>(</w:t>
      </w:r>
      <w:r w:rsidR="0094681C" w:rsidRPr="0094681C">
        <w:rPr>
          <w:rFonts w:cs="Times New Roman"/>
          <w:sz w:val="20"/>
          <w:szCs w:val="20"/>
        </w:rPr>
        <w:t>dez</w:t>
      </w:r>
      <w:r w:rsidRPr="0094681C">
        <w:rPr>
          <w:rFonts w:cs="Times New Roman"/>
          <w:sz w:val="20"/>
          <w:szCs w:val="20"/>
        </w:rPr>
        <w:t xml:space="preserve">) </w:t>
      </w:r>
      <w:r w:rsidRPr="009206C0">
        <w:rPr>
          <w:rFonts w:cs="Times New Roman"/>
          <w:color w:val="000000"/>
          <w:sz w:val="20"/>
          <w:szCs w:val="20"/>
        </w:rPr>
        <w:t xml:space="preserve">dias úteis, contados a partir da data de sua convocação, para assinar o Termo de Contrato ou aceitar o instrumento </w:t>
      </w:r>
      <w:r w:rsidRPr="009206C0">
        <w:rPr>
          <w:rFonts w:cs="Times New Roman"/>
          <w:color w:val="000000"/>
          <w:sz w:val="20"/>
          <w:szCs w:val="20"/>
        </w:rPr>
        <w:lastRenderedPageBreak/>
        <w:t xml:space="preserve">equivalente, conforme o caso, sob pena de decair do direito à contratação, sem prejuízo das sanções previstas neste Edital. </w:t>
      </w:r>
    </w:p>
    <w:p w14:paraId="419F9B3F" w14:textId="4EBA1A2F"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9206C0">
        <w:rPr>
          <w:rFonts w:cs="Times New Roman"/>
          <w:color w:val="000000"/>
          <w:sz w:val="20"/>
          <w:szCs w:val="20"/>
        </w:rPr>
        <w:t>Alternativamente à convocação para comparecer perante o órgão ou entidade</w:t>
      </w:r>
      <w:r w:rsidRPr="009206C0">
        <w:rPr>
          <w:rFonts w:cs="Times New Roman"/>
          <w:i/>
          <w:color w:val="FF0000"/>
          <w:sz w:val="20"/>
          <w:szCs w:val="20"/>
        </w:rPr>
        <w:t xml:space="preserve"> </w:t>
      </w:r>
      <w:r w:rsidRPr="009206C0">
        <w:rPr>
          <w:rFonts w:cs="Times New Roman"/>
          <w:color w:val="000000"/>
          <w:sz w:val="20"/>
          <w:szCs w:val="20"/>
        </w:rPr>
        <w:t xml:space="preserve">para a assinatura do Termo de Contrato ou aceite do instrumento equivalente, a Administração poderá encaminhá-lo para assinatura ou aceite do adjudicatário, </w:t>
      </w:r>
      <w:r w:rsidRPr="009206C0">
        <w:rPr>
          <w:rFonts w:cs="Times New Roman"/>
          <w:bCs/>
          <w:iCs/>
          <w:color w:val="000000"/>
          <w:sz w:val="20"/>
          <w:szCs w:val="20"/>
        </w:rPr>
        <w:t xml:space="preserve">mediante correspondência postal com aviso de recebimento (AR) ou meio eletrônico, para que seja assinado ou aceito no prazo de </w:t>
      </w:r>
      <w:r w:rsidR="008127A0">
        <w:rPr>
          <w:rFonts w:cs="Times New Roman"/>
          <w:bCs/>
          <w:iCs/>
          <w:color w:val="000000"/>
          <w:sz w:val="20"/>
          <w:szCs w:val="20"/>
        </w:rPr>
        <w:t>05</w:t>
      </w:r>
      <w:r w:rsidRPr="009206C0">
        <w:rPr>
          <w:rFonts w:cs="Times New Roman"/>
          <w:bCs/>
          <w:iCs/>
          <w:color w:val="FF0000"/>
          <w:sz w:val="20"/>
          <w:szCs w:val="20"/>
        </w:rPr>
        <w:t xml:space="preserve"> </w:t>
      </w:r>
      <w:r w:rsidRPr="008127A0">
        <w:rPr>
          <w:rFonts w:cs="Times New Roman"/>
          <w:bCs/>
          <w:iCs/>
          <w:sz w:val="20"/>
          <w:szCs w:val="20"/>
        </w:rPr>
        <w:t>(</w:t>
      </w:r>
      <w:r w:rsidR="008127A0">
        <w:rPr>
          <w:rFonts w:cs="Times New Roman"/>
          <w:bCs/>
          <w:iCs/>
          <w:sz w:val="20"/>
          <w:szCs w:val="20"/>
        </w:rPr>
        <w:t>cinco</w:t>
      </w:r>
      <w:r w:rsidRPr="008127A0">
        <w:rPr>
          <w:rFonts w:cs="Times New Roman"/>
          <w:bCs/>
          <w:iCs/>
          <w:sz w:val="20"/>
          <w:szCs w:val="20"/>
        </w:rPr>
        <w:t xml:space="preserve">) </w:t>
      </w:r>
      <w:r w:rsidRPr="009206C0">
        <w:rPr>
          <w:rFonts w:cs="Times New Roman"/>
          <w:bCs/>
          <w:iCs/>
          <w:color w:val="000000"/>
          <w:sz w:val="20"/>
          <w:szCs w:val="20"/>
        </w:rPr>
        <w:t>dias, a contar da data de seu recebimento.</w:t>
      </w:r>
      <w:r w:rsidRPr="009206C0">
        <w:rPr>
          <w:rFonts w:cs="Times New Roman"/>
          <w:bCs/>
          <w:i/>
          <w:iCs/>
          <w:color w:val="FF0000"/>
          <w:sz w:val="20"/>
          <w:szCs w:val="20"/>
        </w:rPr>
        <w:t xml:space="preserve"> </w:t>
      </w:r>
    </w:p>
    <w:p w14:paraId="42C39D52"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prazo previsto no subitem anterior poderá ser prorrogado, por igual período, por solicitação justificada do adjudicatário e aceita pela Administração.</w:t>
      </w:r>
    </w:p>
    <w:p w14:paraId="65771C5E" w14:textId="4C25AAEB" w:rsidR="00CA24FB"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Antes da assinatura do Termo de Contrato ou aceite do instrumento equivalente, a Administração realizará consulta “</w:t>
      </w:r>
      <w:proofErr w:type="spellStart"/>
      <w:r w:rsidRPr="009206C0">
        <w:rPr>
          <w:rFonts w:cs="Times New Roman"/>
          <w:color w:val="000000"/>
          <w:sz w:val="20"/>
          <w:szCs w:val="20"/>
        </w:rPr>
        <w:t>on</w:t>
      </w:r>
      <w:proofErr w:type="spellEnd"/>
      <w:r w:rsidRPr="009206C0">
        <w:rPr>
          <w:rFonts w:cs="Times New Roman"/>
          <w:color w:val="000000"/>
          <w:sz w:val="20"/>
          <w:szCs w:val="20"/>
        </w:rPr>
        <w:t xml:space="preserve"> </w:t>
      </w:r>
      <w:proofErr w:type="spellStart"/>
      <w:r w:rsidRPr="009206C0">
        <w:rPr>
          <w:rFonts w:cs="Times New Roman"/>
          <w:color w:val="000000"/>
          <w:sz w:val="20"/>
          <w:szCs w:val="20"/>
        </w:rPr>
        <w:t>line</w:t>
      </w:r>
      <w:proofErr w:type="spellEnd"/>
      <w:r w:rsidRPr="009206C0">
        <w:rPr>
          <w:rFonts w:cs="Times New Roman"/>
          <w:color w:val="000000"/>
          <w:sz w:val="20"/>
          <w:szCs w:val="20"/>
        </w:rPr>
        <w:t>” ao SICAF,</w:t>
      </w:r>
      <w:r w:rsidR="003751AD" w:rsidRPr="009206C0">
        <w:rPr>
          <w:rFonts w:cs="Times New Roman"/>
          <w:color w:val="000000"/>
          <w:sz w:val="20"/>
          <w:szCs w:val="20"/>
        </w:rPr>
        <w:t xml:space="preserve"> bem como ao Cadastro Informativo de Créditos não Quitados – CADIN, cujos resultados serão anexados aos autos do processo</w:t>
      </w:r>
      <w:r w:rsidR="00AD76F2">
        <w:rPr>
          <w:rFonts w:cs="Times New Roman"/>
          <w:color w:val="000000"/>
          <w:sz w:val="20"/>
          <w:szCs w:val="20"/>
        </w:rPr>
        <w:t>.</w:t>
      </w:r>
    </w:p>
    <w:p w14:paraId="5C1AC905" w14:textId="02B4FF25" w:rsidR="00AD76F2" w:rsidRPr="009206C0" w:rsidRDefault="00AD76F2" w:rsidP="00AD76F2">
      <w:pPr>
        <w:pStyle w:val="PargrafodaLista"/>
        <w:numPr>
          <w:ilvl w:val="2"/>
          <w:numId w:val="1"/>
        </w:numPr>
        <w:spacing w:before="120" w:after="120" w:line="276" w:lineRule="auto"/>
        <w:ind w:left="1134" w:firstLine="0"/>
        <w:contextualSpacing w:val="0"/>
        <w:jc w:val="both"/>
        <w:rPr>
          <w:rFonts w:cs="Times New Roman"/>
          <w:color w:val="000000"/>
          <w:sz w:val="20"/>
          <w:szCs w:val="20"/>
        </w:rPr>
      </w:pPr>
      <w:r w:rsidRPr="00AD76F2">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25882A3A"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482CDF08"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73C8B202"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DO PREÇO</w:t>
      </w:r>
    </w:p>
    <w:p w14:paraId="7561E6BE" w14:textId="3BD3BE38"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Os preços são fixos e irreajustáveis.</w:t>
      </w:r>
    </w:p>
    <w:p w14:paraId="32E6D8AE"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47DDF624"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ENTREGA E DO RECEBIMENTO DO OBJETO E DA FISCALIZAÇÃO</w:t>
      </w:r>
    </w:p>
    <w:p w14:paraId="2938AB4E"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lang w:eastAsia="en-US"/>
        </w:rPr>
        <w:t>Os critérios de recebimento e aceitação do objeto e de fiscalização estão previstos no Termo de Referência.</w:t>
      </w:r>
    </w:p>
    <w:p w14:paraId="5D13535E"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7E109C35" w14:textId="4F3F7414"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lang w:eastAsia="en-US"/>
        </w:rPr>
        <w:lastRenderedPageBreak/>
        <w:t xml:space="preserve"> DAS OBRIGAÇÕES DA </w:t>
      </w:r>
      <w:r w:rsidR="001C2C97" w:rsidRPr="009206C0">
        <w:rPr>
          <w:rFonts w:cs="Times New Roman"/>
          <w:b/>
          <w:color w:val="000000"/>
          <w:sz w:val="20"/>
          <w:szCs w:val="20"/>
          <w:lang w:eastAsia="en-US"/>
        </w:rPr>
        <w:t>CONTRATANTE</w:t>
      </w:r>
      <w:r w:rsidRPr="009206C0">
        <w:rPr>
          <w:rFonts w:cs="Times New Roman"/>
          <w:b/>
          <w:color w:val="000000"/>
          <w:sz w:val="20"/>
          <w:szCs w:val="20"/>
          <w:lang w:eastAsia="en-US"/>
        </w:rPr>
        <w:t xml:space="preserve"> E DA </w:t>
      </w:r>
      <w:r w:rsidR="001C2C97" w:rsidRPr="009206C0">
        <w:rPr>
          <w:rFonts w:cs="Times New Roman"/>
          <w:b/>
          <w:color w:val="000000"/>
          <w:sz w:val="20"/>
          <w:szCs w:val="20"/>
          <w:lang w:eastAsia="en-US"/>
        </w:rPr>
        <w:t>CONTRATADA</w:t>
      </w:r>
    </w:p>
    <w:p w14:paraId="5E45AB64" w14:textId="058EECB3"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b/>
          <w:color w:val="000000"/>
          <w:sz w:val="20"/>
          <w:szCs w:val="20"/>
        </w:rPr>
      </w:pPr>
      <w:r w:rsidRPr="009206C0">
        <w:rPr>
          <w:rFonts w:cs="Times New Roman"/>
          <w:color w:val="000000"/>
          <w:sz w:val="20"/>
          <w:szCs w:val="20"/>
          <w:lang w:eastAsia="en-US"/>
        </w:rPr>
        <w:t xml:space="preserve"> As obrigações da </w:t>
      </w:r>
      <w:r w:rsidR="001C2C97" w:rsidRPr="009206C0">
        <w:rPr>
          <w:rFonts w:cs="Times New Roman"/>
          <w:color w:val="000000"/>
          <w:sz w:val="20"/>
          <w:szCs w:val="20"/>
          <w:lang w:eastAsia="en-US"/>
        </w:rPr>
        <w:t>Contratante</w:t>
      </w:r>
      <w:r w:rsidRPr="009206C0">
        <w:rPr>
          <w:rFonts w:cs="Times New Roman"/>
          <w:color w:val="000000"/>
          <w:sz w:val="20"/>
          <w:szCs w:val="20"/>
          <w:lang w:eastAsia="en-US"/>
        </w:rPr>
        <w:t xml:space="preserve"> e da </w:t>
      </w:r>
      <w:r w:rsidR="001C2C97" w:rsidRPr="009206C0">
        <w:rPr>
          <w:rFonts w:cs="Times New Roman"/>
          <w:color w:val="000000"/>
          <w:sz w:val="20"/>
          <w:szCs w:val="20"/>
          <w:lang w:eastAsia="en-US"/>
        </w:rPr>
        <w:t>Contratada</w:t>
      </w:r>
      <w:r w:rsidRPr="009206C0">
        <w:rPr>
          <w:rFonts w:cs="Times New Roman"/>
          <w:color w:val="000000"/>
          <w:sz w:val="20"/>
          <w:szCs w:val="20"/>
          <w:lang w:eastAsia="en-US"/>
        </w:rPr>
        <w:t xml:space="preserve"> são as estabelecidas no Termo de Referência.</w:t>
      </w:r>
      <w:r w:rsidRPr="009206C0">
        <w:rPr>
          <w:rFonts w:cs="Times New Roman"/>
          <w:b/>
          <w:color w:val="000000"/>
          <w:sz w:val="20"/>
          <w:szCs w:val="20"/>
        </w:rPr>
        <w:t xml:space="preserve"> </w:t>
      </w:r>
    </w:p>
    <w:p w14:paraId="497213EA" w14:textId="77777777" w:rsidR="00DB47E5" w:rsidRPr="009206C0" w:rsidRDefault="00DB47E5" w:rsidP="00235187">
      <w:pPr>
        <w:pStyle w:val="PargrafodaLista"/>
        <w:spacing w:before="120" w:after="120" w:line="276" w:lineRule="auto"/>
        <w:ind w:left="425"/>
        <w:contextualSpacing w:val="0"/>
        <w:jc w:val="both"/>
        <w:rPr>
          <w:rFonts w:cs="Times New Roman"/>
          <w:b/>
          <w:color w:val="000000"/>
          <w:sz w:val="20"/>
          <w:szCs w:val="20"/>
        </w:rPr>
      </w:pPr>
    </w:p>
    <w:p w14:paraId="31CD0B32" w14:textId="3F459489"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DO PAGAMENTO</w:t>
      </w:r>
    </w:p>
    <w:p w14:paraId="7EA1A7B1" w14:textId="77777777" w:rsidR="008127A0" w:rsidRPr="008127A0" w:rsidRDefault="00CA24FB" w:rsidP="008127A0">
      <w:pPr>
        <w:pStyle w:val="PargrafodaLista"/>
        <w:numPr>
          <w:ilvl w:val="1"/>
          <w:numId w:val="1"/>
        </w:numPr>
        <w:spacing w:line="276" w:lineRule="auto"/>
        <w:ind w:left="425" w:firstLine="0"/>
        <w:rPr>
          <w:rFonts w:cs="Times New Roman"/>
          <w:color w:val="000000"/>
          <w:sz w:val="20"/>
          <w:szCs w:val="20"/>
          <w:lang w:eastAsia="en-US"/>
        </w:rPr>
      </w:pPr>
      <w:r w:rsidRPr="009206C0">
        <w:rPr>
          <w:rFonts w:cs="Times New Roman"/>
          <w:color w:val="000000"/>
          <w:sz w:val="20"/>
          <w:szCs w:val="20"/>
          <w:lang w:eastAsia="en-US"/>
        </w:rPr>
        <w:t xml:space="preserve"> </w:t>
      </w:r>
      <w:r w:rsidR="008127A0" w:rsidRPr="008127A0">
        <w:rPr>
          <w:rFonts w:cs="Times New Roman"/>
          <w:color w:val="000000"/>
          <w:sz w:val="20"/>
          <w:szCs w:val="20"/>
          <w:lang w:eastAsia="en-US"/>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008127A0" w:rsidRPr="008127A0">
          <w:rPr>
            <w:rFonts w:cs="Times New Roman"/>
            <w:color w:val="000000"/>
            <w:sz w:val="20"/>
            <w:szCs w:val="20"/>
            <w:lang w:eastAsia="en-US"/>
          </w:rPr>
          <w:t>1993, a</w:t>
        </w:r>
      </w:smartTag>
      <w:r w:rsidR="008127A0" w:rsidRPr="008127A0">
        <w:rPr>
          <w:rFonts w:cs="Times New Roman"/>
          <w:color w:val="000000"/>
          <w:sz w:val="20"/>
          <w:szCs w:val="20"/>
          <w:lang w:eastAsia="en-US"/>
        </w:rPr>
        <w:t xml:space="preserve"> Lei nº 4.320, de </w:t>
      </w:r>
      <w:smartTag w:uri="urn:schemas-microsoft-com:office:smarttags" w:element="metricconverter">
        <w:smartTagPr>
          <w:attr w:name="ProductID" w:val="1964, a"/>
        </w:smartTagPr>
        <w:r w:rsidR="008127A0" w:rsidRPr="008127A0">
          <w:rPr>
            <w:rFonts w:cs="Times New Roman"/>
            <w:color w:val="000000"/>
            <w:sz w:val="20"/>
            <w:szCs w:val="20"/>
            <w:lang w:eastAsia="en-US"/>
          </w:rPr>
          <w:t>1964, a</w:t>
        </w:r>
      </w:smartTag>
      <w:r w:rsidR="008127A0" w:rsidRPr="008127A0">
        <w:rPr>
          <w:rFonts w:cs="Times New Roman"/>
          <w:color w:val="000000"/>
          <w:sz w:val="20"/>
          <w:szCs w:val="20"/>
          <w:lang w:eastAsia="en-US"/>
        </w:rPr>
        <w:t xml:space="preserve"> Lei nº 10.192, de 2001, c/c Decreto-Lei nº 857, de 1969.</w:t>
      </w:r>
    </w:p>
    <w:p w14:paraId="1AAB2272"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p>
    <w:p w14:paraId="32552DAE"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A liberação da carta de crédito irrevogável e intransferível aberta em favor da CONTRATADA junto ao Banco do Brasil S/A será efetuada logo após a confirmação do recebimento definitivo do material, nos termos previstos no Termo de Referência.</w:t>
      </w:r>
    </w:p>
    <w:p w14:paraId="08C643E1"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Sendo necessária emenda da carta de crédito, como prorrogação ou alteração de condicionantes, as despesas que venham a incidir serão custeadas por quem deu causa à emenda.</w:t>
      </w:r>
    </w:p>
    <w:p w14:paraId="3926D625"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14:paraId="21F22741"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 xml:space="preserve">Todos as despesas referentes à emissão de ordem de pagamento e/ou crédito documentário, ou a contratação da carta de crédito (abertura, aviso, negociação e demais despesas decorrentes), ou ainda referentes à renovação da Carta de Crédito, inclusive </w:t>
      </w:r>
      <w:proofErr w:type="gramStart"/>
      <w:r w:rsidRPr="008127A0">
        <w:rPr>
          <w:rFonts w:cs="Times New Roman"/>
          <w:color w:val="000000"/>
          <w:sz w:val="20"/>
          <w:szCs w:val="20"/>
          <w:lang w:eastAsia="en-US"/>
        </w:rPr>
        <w:t>as referentes</w:t>
      </w:r>
      <w:proofErr w:type="gramEnd"/>
      <w:r w:rsidRPr="008127A0">
        <w:rPr>
          <w:rFonts w:cs="Times New Roman"/>
          <w:color w:val="000000"/>
          <w:sz w:val="20"/>
          <w:szCs w:val="20"/>
          <w:lang w:eastAsia="en-US"/>
        </w:rPr>
        <w:t xml:space="preserve"> ao aumento da taxa cambial, no caso de atraso de adimplemento atribuível à Contratada, serão por ela custeadas.</w:t>
      </w:r>
    </w:p>
    <w:p w14:paraId="61D8ABF9"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Todas as operações financeiras serão efetivadas por meio do Banco do Brasil S/A.</w:t>
      </w:r>
    </w:p>
    <w:p w14:paraId="504A549C"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lastRenderedPageBreak/>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8127A0">
        <w:rPr>
          <w:rFonts w:cs="Times New Roman"/>
          <w:color w:val="000000"/>
          <w:sz w:val="20"/>
          <w:szCs w:val="20"/>
          <w:lang w:eastAsia="en-US"/>
        </w:rPr>
        <w:t>issuing</w:t>
      </w:r>
      <w:proofErr w:type="spellEnd"/>
      <w:r w:rsidRPr="008127A0">
        <w:rPr>
          <w:rFonts w:cs="Times New Roman"/>
          <w:color w:val="000000"/>
          <w:sz w:val="20"/>
          <w:szCs w:val="20"/>
          <w:lang w:eastAsia="en-US"/>
        </w:rPr>
        <w:t xml:space="preserve"> </w:t>
      </w:r>
      <w:proofErr w:type="spellStart"/>
      <w:r w:rsidRPr="008127A0">
        <w:rPr>
          <w:rFonts w:cs="Times New Roman"/>
          <w:color w:val="000000"/>
          <w:sz w:val="20"/>
          <w:szCs w:val="20"/>
          <w:lang w:eastAsia="en-US"/>
        </w:rPr>
        <w:t>bank</w:t>
      </w:r>
      <w:proofErr w:type="spellEnd"/>
      <w:r w:rsidRPr="008127A0">
        <w:rPr>
          <w:rFonts w:cs="Times New Roman"/>
          <w:color w:val="000000"/>
          <w:sz w:val="20"/>
          <w:szCs w:val="20"/>
          <w:lang w:eastAsia="en-US"/>
        </w:rPr>
        <w:t>).</w:t>
      </w:r>
    </w:p>
    <w:p w14:paraId="4E9CC6C1"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O efetivo pagamento e liquidação serão considerados, PARA O CASO DE OPÇÃO DE CRÉDITO BANCÁRIO, com o depósito dos valores devidos pela Contratante em conta bancária do contratado;</w:t>
      </w:r>
    </w:p>
    <w:p w14:paraId="6F81AB09"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PARA O CASO DE OPÇÃO DE CARTA DE CRÉDITO, o efetivo pagamento e liquidação serão considerados com a autorização para o banco garantidor efetivar o pagamento ao beneficiário.</w:t>
      </w:r>
    </w:p>
    <w:p w14:paraId="5C8B58B3"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14:paraId="68D6C289"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Caso haja multa por inadimplemento contratual, serão adotados os seguintes procedimentos:</w:t>
      </w:r>
    </w:p>
    <w:p w14:paraId="11F1F71C" w14:textId="77777777" w:rsidR="008127A0" w:rsidRPr="008127A0" w:rsidRDefault="008127A0" w:rsidP="00580356">
      <w:pPr>
        <w:pStyle w:val="PargrafodaLista"/>
        <w:numPr>
          <w:ilvl w:val="2"/>
          <w:numId w:val="1"/>
        </w:numPr>
        <w:spacing w:line="276" w:lineRule="auto"/>
        <w:contextualSpacing w:val="0"/>
        <w:jc w:val="both"/>
        <w:rPr>
          <w:rFonts w:cs="Times New Roman"/>
          <w:color w:val="000000"/>
          <w:sz w:val="20"/>
          <w:szCs w:val="20"/>
          <w:lang w:eastAsia="en-US"/>
        </w:rPr>
      </w:pPr>
      <w:r w:rsidRPr="008127A0">
        <w:rPr>
          <w:rFonts w:cs="Times New Roman"/>
          <w:color w:val="000000"/>
          <w:sz w:val="20"/>
          <w:szCs w:val="20"/>
          <w:lang w:eastAsia="en-US"/>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14:paraId="0AA1B1E2" w14:textId="77777777" w:rsidR="008127A0" w:rsidRPr="008127A0" w:rsidRDefault="008127A0" w:rsidP="00580356">
      <w:pPr>
        <w:pStyle w:val="PargrafodaLista"/>
        <w:numPr>
          <w:ilvl w:val="2"/>
          <w:numId w:val="1"/>
        </w:numPr>
        <w:spacing w:line="276" w:lineRule="auto"/>
        <w:contextualSpacing w:val="0"/>
        <w:jc w:val="both"/>
        <w:rPr>
          <w:rFonts w:cs="Times New Roman"/>
          <w:color w:val="000000"/>
          <w:sz w:val="20"/>
          <w:szCs w:val="20"/>
          <w:lang w:eastAsia="en-US"/>
        </w:rPr>
      </w:pPr>
      <w:r w:rsidRPr="008127A0">
        <w:rPr>
          <w:rFonts w:cs="Times New Roman"/>
          <w:color w:val="000000"/>
          <w:sz w:val="20"/>
          <w:szCs w:val="20"/>
          <w:lang w:eastAsia="en-US"/>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14:paraId="7831F43A"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 xml:space="preserve">O prazo para pagamento será de até 30 (trinta) dias, contados a partir da data da apresentação da Nota Fiscal/Fatura pela CONTRATADA. </w:t>
      </w:r>
    </w:p>
    <w:p w14:paraId="2F736010"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O pagamento somente será efetuado após o “atesto”, pelo servidor competente, da Nota Fiscal/Fatura apresentada pela CONTRATADA.</w:t>
      </w:r>
    </w:p>
    <w:p w14:paraId="78391D8D" w14:textId="77777777" w:rsidR="008127A0" w:rsidRPr="008127A0" w:rsidRDefault="008127A0" w:rsidP="00910447">
      <w:pPr>
        <w:pStyle w:val="PargrafodaLista"/>
        <w:numPr>
          <w:ilvl w:val="2"/>
          <w:numId w:val="1"/>
        </w:numPr>
        <w:spacing w:line="276" w:lineRule="auto"/>
        <w:contextualSpacing w:val="0"/>
        <w:jc w:val="both"/>
        <w:rPr>
          <w:rFonts w:cs="Times New Roman"/>
          <w:color w:val="000000"/>
          <w:sz w:val="20"/>
          <w:szCs w:val="20"/>
          <w:lang w:eastAsia="en-US"/>
        </w:rPr>
      </w:pPr>
      <w:r w:rsidRPr="008127A0">
        <w:rPr>
          <w:rFonts w:cs="Times New Roman"/>
          <w:color w:val="000000"/>
          <w:sz w:val="20"/>
          <w:szCs w:val="20"/>
          <w:lang w:eastAsia="en-US"/>
        </w:rPr>
        <w:t>O “atesto” fica condicionado à verificação da conformidade da Nota Fiscal/Fatura apresentada pela CONTRATADA e do regular cumprimento das obrigações assumidas.</w:t>
      </w:r>
    </w:p>
    <w:p w14:paraId="422F9EF6"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lastRenderedPageBreak/>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14:paraId="37F21D35"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 xml:space="preserve">Antes do pagamento, a Contratante realizará consulta </w:t>
      </w:r>
      <w:proofErr w:type="spellStart"/>
      <w:r w:rsidRPr="008127A0">
        <w:rPr>
          <w:rFonts w:cs="Times New Roman"/>
          <w:color w:val="000000"/>
          <w:sz w:val="20"/>
          <w:szCs w:val="20"/>
          <w:lang w:eastAsia="en-US"/>
        </w:rPr>
        <w:t>on</w:t>
      </w:r>
      <w:proofErr w:type="spellEnd"/>
      <w:r w:rsidRPr="008127A0">
        <w:rPr>
          <w:rFonts w:cs="Times New Roman"/>
          <w:color w:val="000000"/>
          <w:sz w:val="20"/>
          <w:szCs w:val="20"/>
          <w:lang w:eastAsia="en-US"/>
        </w:rPr>
        <w:t xml:space="preserve"> </w:t>
      </w:r>
      <w:proofErr w:type="spellStart"/>
      <w:r w:rsidRPr="008127A0">
        <w:rPr>
          <w:rFonts w:cs="Times New Roman"/>
          <w:color w:val="000000"/>
          <w:sz w:val="20"/>
          <w:szCs w:val="20"/>
          <w:lang w:eastAsia="en-US"/>
        </w:rPr>
        <w:t>line</w:t>
      </w:r>
      <w:proofErr w:type="spellEnd"/>
      <w:r w:rsidRPr="008127A0">
        <w:rPr>
          <w:rFonts w:cs="Times New Roman"/>
          <w:color w:val="000000"/>
          <w:sz w:val="20"/>
          <w:szCs w:val="20"/>
          <w:lang w:eastAsia="en-US"/>
        </w:rPr>
        <w:t xml:space="preserve"> ao SICAF e, se necessário, aos sítios oficiais, para verificar a manutenção das condições de habilitação da Contratada, devendo o resultado ser impresso, autenticado e juntado ao processo de pagamento.</w:t>
      </w:r>
    </w:p>
    <w:p w14:paraId="5E574BED"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 xml:space="preserve">Quando do pagamento, será efetuada a retenção tributária prevista na legislação aplicável, nos termos da Instrução Normativa n° 1.234, de 11 de janeiro de 2012, da Secretaria da Receita Federal do Brasil. </w:t>
      </w:r>
    </w:p>
    <w:p w14:paraId="56089C7C" w14:textId="77777777" w:rsidR="008127A0" w:rsidRPr="008127A0" w:rsidRDefault="008127A0" w:rsidP="00910447">
      <w:pPr>
        <w:pStyle w:val="PargrafodaLista"/>
        <w:numPr>
          <w:ilvl w:val="2"/>
          <w:numId w:val="1"/>
        </w:numPr>
        <w:spacing w:line="276" w:lineRule="auto"/>
        <w:contextualSpacing w:val="0"/>
        <w:jc w:val="both"/>
        <w:rPr>
          <w:rFonts w:cs="Times New Roman"/>
          <w:color w:val="000000"/>
          <w:sz w:val="20"/>
          <w:szCs w:val="20"/>
          <w:lang w:eastAsia="en-US"/>
        </w:rPr>
      </w:pPr>
      <w:r w:rsidRPr="008127A0">
        <w:rPr>
          <w:rFonts w:cs="Times New Roman"/>
          <w:color w:val="000000"/>
          <w:sz w:val="20"/>
          <w:szCs w:val="20"/>
          <w:lang w:eastAsia="en-US"/>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14:paraId="236835A3"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Será considerada como data do pagamento o dia em que constar como emitida a ordem bancária para pagamento.</w:t>
      </w:r>
    </w:p>
    <w:p w14:paraId="6FDE79F7" w14:textId="77777777" w:rsidR="008127A0" w:rsidRPr="008127A0" w:rsidRDefault="008127A0" w:rsidP="008127A0">
      <w:pPr>
        <w:pStyle w:val="PargrafodaLista"/>
        <w:numPr>
          <w:ilvl w:val="1"/>
          <w:numId w:val="1"/>
        </w:numPr>
        <w:spacing w:line="276" w:lineRule="auto"/>
        <w:ind w:left="425" w:firstLine="0"/>
        <w:rPr>
          <w:rFonts w:cs="Times New Roman"/>
          <w:color w:val="000000"/>
          <w:sz w:val="20"/>
          <w:szCs w:val="20"/>
          <w:lang w:eastAsia="en-US"/>
        </w:rPr>
      </w:pPr>
      <w:r w:rsidRPr="008127A0">
        <w:rPr>
          <w:rFonts w:cs="Times New Roman"/>
          <w:color w:val="000000"/>
          <w:sz w:val="20"/>
          <w:szCs w:val="20"/>
          <w:lang w:eastAsia="en-US"/>
        </w:rPr>
        <w:t>A CONTRATANTE não se responsabilizará por qualquer despesa que venha a ser efetuada pela CONTRATADA, que porventura não tenha sido acordada no contrato.</w:t>
      </w:r>
    </w:p>
    <w:p w14:paraId="24E32966" w14:textId="09FB202B" w:rsidR="00154B86" w:rsidRPr="008127A0" w:rsidRDefault="008127A0" w:rsidP="008127A0">
      <w:pPr>
        <w:pStyle w:val="PargrafodaLista"/>
        <w:numPr>
          <w:ilvl w:val="1"/>
          <w:numId w:val="1"/>
        </w:numPr>
        <w:spacing w:before="120" w:after="120" w:line="276" w:lineRule="auto"/>
        <w:ind w:left="425" w:firstLine="0"/>
        <w:contextualSpacing w:val="0"/>
        <w:jc w:val="both"/>
        <w:rPr>
          <w:rFonts w:cs="Times New Roman"/>
          <w:b/>
          <w:color w:val="000000"/>
          <w:sz w:val="20"/>
          <w:szCs w:val="20"/>
        </w:rPr>
      </w:pPr>
      <w:r w:rsidRPr="008127A0">
        <w:rPr>
          <w:rFonts w:cs="Times New Roman"/>
          <w:color w:val="000000"/>
          <w:sz w:val="20"/>
          <w:szCs w:val="20"/>
          <w:lang w:eastAsia="en-US"/>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r>
        <w:rPr>
          <w:rFonts w:cs="Times New Roman"/>
          <w:color w:val="000000"/>
          <w:sz w:val="20"/>
          <w:szCs w:val="20"/>
          <w:lang w:eastAsia="en-US"/>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4"/>
      </w:tblGrid>
      <w:tr w:rsidR="008127A0" w:rsidRPr="008127A0" w14:paraId="646194EE" w14:textId="77777777" w:rsidTr="004761F0">
        <w:trPr>
          <w:jc w:val="center"/>
        </w:trPr>
        <w:tc>
          <w:tcPr>
            <w:tcW w:w="0" w:type="auto"/>
            <w:tcBorders>
              <w:top w:val="single" w:sz="4" w:space="0" w:color="000000"/>
              <w:left w:val="single" w:sz="4" w:space="0" w:color="000000"/>
              <w:bottom w:val="single" w:sz="4" w:space="0" w:color="000000"/>
              <w:right w:val="single" w:sz="4" w:space="0" w:color="000000"/>
            </w:tcBorders>
            <w:hideMark/>
          </w:tcPr>
          <w:p w14:paraId="1C9A3EA2" w14:textId="77777777" w:rsidR="008127A0" w:rsidRPr="008127A0" w:rsidRDefault="008127A0" w:rsidP="008127A0">
            <w:pPr>
              <w:pStyle w:val="PargrafodaLista"/>
              <w:spacing w:line="276" w:lineRule="auto"/>
              <w:ind w:left="425"/>
              <w:jc w:val="both"/>
              <w:rPr>
                <w:rFonts w:cs="Times New Roman"/>
                <w:color w:val="000000"/>
                <w:sz w:val="20"/>
                <w:szCs w:val="20"/>
              </w:rPr>
            </w:pPr>
            <w:r w:rsidRPr="008127A0">
              <w:rPr>
                <w:rFonts w:cs="Times New Roman"/>
                <w:color w:val="000000"/>
                <w:sz w:val="20"/>
                <w:szCs w:val="20"/>
              </w:rPr>
              <w:t>EM = I x N x VP</w:t>
            </w:r>
          </w:p>
        </w:tc>
      </w:tr>
    </w:tbl>
    <w:p w14:paraId="0E9B64A0" w14:textId="77777777" w:rsidR="008127A0" w:rsidRPr="008127A0" w:rsidRDefault="008127A0" w:rsidP="008127A0">
      <w:pPr>
        <w:pStyle w:val="PargrafodaLista"/>
        <w:spacing w:line="276" w:lineRule="auto"/>
        <w:ind w:left="425"/>
        <w:rPr>
          <w:rFonts w:cs="Times New Roman"/>
          <w:color w:val="000000"/>
          <w:sz w:val="20"/>
          <w:szCs w:val="20"/>
        </w:rPr>
      </w:pPr>
    </w:p>
    <w:p w14:paraId="7A7012C2" w14:textId="77777777" w:rsidR="008127A0" w:rsidRPr="008127A0" w:rsidRDefault="008127A0" w:rsidP="008127A0">
      <w:pPr>
        <w:pStyle w:val="PargrafodaLista"/>
        <w:spacing w:line="276" w:lineRule="auto"/>
        <w:ind w:left="425"/>
        <w:rPr>
          <w:rFonts w:cs="Times New Roman"/>
          <w:color w:val="000000"/>
          <w:sz w:val="20"/>
          <w:szCs w:val="20"/>
        </w:rPr>
      </w:pPr>
      <w:r w:rsidRPr="008127A0">
        <w:rPr>
          <w:rFonts w:cs="Times New Roman"/>
          <w:color w:val="000000"/>
          <w:sz w:val="20"/>
          <w:szCs w:val="20"/>
        </w:rPr>
        <w:t>EM = Encargos Moratórios a serem acrescidos ao valor originariamente devido</w:t>
      </w:r>
    </w:p>
    <w:p w14:paraId="388C8501" w14:textId="77777777" w:rsidR="008127A0" w:rsidRPr="008127A0" w:rsidRDefault="008127A0" w:rsidP="008127A0">
      <w:pPr>
        <w:pStyle w:val="PargrafodaLista"/>
        <w:spacing w:line="276" w:lineRule="auto"/>
        <w:ind w:left="425"/>
        <w:rPr>
          <w:rFonts w:cs="Times New Roman"/>
          <w:color w:val="000000"/>
          <w:sz w:val="20"/>
          <w:szCs w:val="20"/>
        </w:rPr>
      </w:pPr>
      <w:r w:rsidRPr="008127A0">
        <w:rPr>
          <w:rFonts w:cs="Times New Roman"/>
          <w:color w:val="000000"/>
          <w:sz w:val="20"/>
          <w:szCs w:val="20"/>
        </w:rPr>
        <w:t>I = Índice de atualização financeira, calculado segundo a fórmula:</w:t>
      </w:r>
    </w:p>
    <w:p w14:paraId="01D739D4" w14:textId="77777777" w:rsidR="008127A0" w:rsidRPr="008127A0" w:rsidRDefault="008127A0" w:rsidP="008127A0">
      <w:pPr>
        <w:pStyle w:val="PargrafodaLista"/>
        <w:spacing w:line="276" w:lineRule="auto"/>
        <w:ind w:left="425"/>
        <w:rPr>
          <w:rFonts w:cs="Times New Roman"/>
          <w:color w:val="000000"/>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
        <w:gridCol w:w="1363"/>
      </w:tblGrid>
      <w:tr w:rsidR="008127A0" w:rsidRPr="008127A0" w14:paraId="6FACC95A" w14:textId="77777777" w:rsidTr="004761F0">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14:paraId="38D231EA" w14:textId="77777777" w:rsidR="008127A0" w:rsidRPr="008127A0" w:rsidRDefault="008127A0" w:rsidP="008127A0">
            <w:pPr>
              <w:pStyle w:val="PargrafodaLista"/>
              <w:spacing w:line="276" w:lineRule="auto"/>
              <w:ind w:left="425"/>
              <w:jc w:val="both"/>
              <w:rPr>
                <w:rFonts w:cs="Times New Roman"/>
                <w:color w:val="000000"/>
                <w:sz w:val="20"/>
                <w:szCs w:val="20"/>
              </w:rPr>
            </w:pPr>
            <w:r w:rsidRPr="008127A0">
              <w:rPr>
                <w:rFonts w:cs="Times New Roman"/>
                <w:color w:val="000000"/>
                <w:sz w:val="20"/>
                <w:szCs w:val="20"/>
              </w:rPr>
              <w:lastRenderedPageBreak/>
              <w:t>I =</w:t>
            </w:r>
          </w:p>
        </w:tc>
        <w:tc>
          <w:tcPr>
            <w:tcW w:w="0" w:type="auto"/>
            <w:tcBorders>
              <w:top w:val="single" w:sz="4" w:space="0" w:color="000000"/>
              <w:left w:val="nil"/>
              <w:bottom w:val="single" w:sz="4" w:space="0" w:color="000000"/>
              <w:right w:val="single" w:sz="4" w:space="0" w:color="000000"/>
            </w:tcBorders>
            <w:vAlign w:val="center"/>
            <w:hideMark/>
          </w:tcPr>
          <w:p w14:paraId="72D1A4D1" w14:textId="77777777" w:rsidR="008127A0" w:rsidRPr="008127A0" w:rsidRDefault="008127A0" w:rsidP="008127A0">
            <w:pPr>
              <w:pStyle w:val="PargrafodaLista"/>
              <w:spacing w:line="276" w:lineRule="auto"/>
              <w:ind w:left="425"/>
              <w:jc w:val="both"/>
              <w:rPr>
                <w:rFonts w:cs="Times New Roman"/>
                <w:color w:val="000000"/>
                <w:sz w:val="20"/>
                <w:szCs w:val="20"/>
              </w:rPr>
            </w:pPr>
            <w:r w:rsidRPr="008127A0">
              <w:rPr>
                <w:rFonts w:cs="Times New Roman"/>
                <w:color w:val="000000"/>
                <w:sz w:val="20"/>
                <w:szCs w:val="20"/>
              </w:rPr>
              <w:t>6 / 100)</w:t>
            </w:r>
          </w:p>
        </w:tc>
      </w:tr>
      <w:tr w:rsidR="008127A0" w:rsidRPr="008127A0" w14:paraId="4D5B7E25" w14:textId="77777777" w:rsidTr="004761F0">
        <w:trPr>
          <w:jc w:val="center"/>
        </w:trPr>
        <w:tc>
          <w:tcPr>
            <w:tcW w:w="0" w:type="auto"/>
            <w:vMerge/>
            <w:tcBorders>
              <w:top w:val="single" w:sz="4" w:space="0" w:color="000000"/>
              <w:left w:val="single" w:sz="4" w:space="0" w:color="000000"/>
              <w:bottom w:val="single" w:sz="4" w:space="0" w:color="000000"/>
              <w:right w:val="nil"/>
            </w:tcBorders>
            <w:vAlign w:val="center"/>
            <w:hideMark/>
          </w:tcPr>
          <w:p w14:paraId="52B58365" w14:textId="77777777" w:rsidR="008127A0" w:rsidRPr="008127A0" w:rsidRDefault="008127A0" w:rsidP="008127A0">
            <w:pPr>
              <w:pStyle w:val="PargrafodaLista"/>
              <w:numPr>
                <w:ilvl w:val="1"/>
                <w:numId w:val="9"/>
              </w:numPr>
              <w:spacing w:line="276" w:lineRule="auto"/>
              <w:rPr>
                <w:rFonts w:cs="Times New Roman"/>
                <w:color w:val="000000"/>
                <w:sz w:val="20"/>
                <w:szCs w:val="20"/>
              </w:rPr>
            </w:pPr>
          </w:p>
        </w:tc>
        <w:tc>
          <w:tcPr>
            <w:tcW w:w="0" w:type="auto"/>
            <w:tcBorders>
              <w:top w:val="single" w:sz="4" w:space="0" w:color="000000"/>
              <w:left w:val="nil"/>
              <w:bottom w:val="single" w:sz="4" w:space="0" w:color="000000"/>
              <w:right w:val="single" w:sz="4" w:space="0" w:color="000000"/>
            </w:tcBorders>
            <w:vAlign w:val="center"/>
            <w:hideMark/>
          </w:tcPr>
          <w:p w14:paraId="187EA3B8" w14:textId="77777777" w:rsidR="008127A0" w:rsidRPr="008127A0" w:rsidRDefault="008127A0" w:rsidP="008127A0">
            <w:pPr>
              <w:pStyle w:val="PargrafodaLista"/>
              <w:spacing w:line="276" w:lineRule="auto"/>
              <w:ind w:left="425"/>
              <w:rPr>
                <w:rFonts w:cs="Times New Roman"/>
                <w:color w:val="000000"/>
                <w:sz w:val="20"/>
                <w:szCs w:val="20"/>
              </w:rPr>
            </w:pPr>
            <w:r w:rsidRPr="008127A0">
              <w:rPr>
                <w:rFonts w:cs="Times New Roman"/>
                <w:color w:val="000000"/>
                <w:sz w:val="20"/>
                <w:szCs w:val="20"/>
              </w:rPr>
              <w:t>65</w:t>
            </w:r>
          </w:p>
        </w:tc>
      </w:tr>
    </w:tbl>
    <w:p w14:paraId="4A03230A" w14:textId="77777777" w:rsidR="008127A0" w:rsidRPr="008127A0" w:rsidRDefault="008127A0" w:rsidP="008127A0">
      <w:pPr>
        <w:pStyle w:val="PargrafodaLista"/>
        <w:spacing w:line="276" w:lineRule="auto"/>
        <w:ind w:left="425"/>
        <w:rPr>
          <w:rFonts w:cs="Times New Roman"/>
          <w:color w:val="000000"/>
          <w:sz w:val="20"/>
          <w:szCs w:val="20"/>
        </w:rPr>
      </w:pPr>
    </w:p>
    <w:p w14:paraId="7564090D" w14:textId="77777777" w:rsidR="008127A0" w:rsidRPr="008127A0" w:rsidRDefault="008127A0" w:rsidP="008127A0">
      <w:pPr>
        <w:pStyle w:val="PargrafodaLista"/>
        <w:spacing w:line="276" w:lineRule="auto"/>
        <w:ind w:left="425"/>
        <w:rPr>
          <w:rFonts w:cs="Times New Roman"/>
          <w:color w:val="000000"/>
          <w:sz w:val="20"/>
          <w:szCs w:val="20"/>
        </w:rPr>
      </w:pPr>
    </w:p>
    <w:p w14:paraId="19BC306F" w14:textId="77777777" w:rsidR="008127A0" w:rsidRPr="008127A0" w:rsidRDefault="008127A0" w:rsidP="008127A0">
      <w:pPr>
        <w:pStyle w:val="PargrafodaLista"/>
        <w:spacing w:line="276" w:lineRule="auto"/>
        <w:ind w:left="425"/>
        <w:rPr>
          <w:rFonts w:cs="Times New Roman"/>
          <w:color w:val="000000"/>
          <w:sz w:val="20"/>
          <w:szCs w:val="20"/>
        </w:rPr>
      </w:pPr>
      <w:r w:rsidRPr="008127A0">
        <w:rPr>
          <w:rFonts w:cs="Times New Roman"/>
          <w:color w:val="000000"/>
          <w:sz w:val="20"/>
          <w:szCs w:val="20"/>
        </w:rPr>
        <w:t xml:space="preserve">N = Número de dias entre a data limite prevista para o pagamento e a data do efetivo pagamento; </w:t>
      </w:r>
    </w:p>
    <w:p w14:paraId="639ADDC6" w14:textId="77777777" w:rsidR="008127A0" w:rsidRPr="008127A0" w:rsidRDefault="008127A0" w:rsidP="008127A0">
      <w:pPr>
        <w:pStyle w:val="PargrafodaLista"/>
        <w:spacing w:line="276" w:lineRule="auto"/>
        <w:ind w:left="425"/>
        <w:rPr>
          <w:rFonts w:cs="Times New Roman"/>
          <w:color w:val="000000"/>
          <w:sz w:val="20"/>
          <w:szCs w:val="20"/>
        </w:rPr>
      </w:pPr>
      <w:r w:rsidRPr="008127A0">
        <w:rPr>
          <w:rFonts w:cs="Times New Roman"/>
          <w:color w:val="000000"/>
          <w:sz w:val="20"/>
          <w:szCs w:val="20"/>
        </w:rPr>
        <w:t>VP = Valor da Parcela em atraso</w:t>
      </w:r>
    </w:p>
    <w:p w14:paraId="2EF50CDC" w14:textId="77777777" w:rsidR="008127A0" w:rsidRPr="009206C0" w:rsidRDefault="008127A0" w:rsidP="008127A0">
      <w:pPr>
        <w:pStyle w:val="PargrafodaLista"/>
        <w:spacing w:before="120" w:after="120" w:line="276" w:lineRule="auto"/>
        <w:ind w:left="425"/>
        <w:contextualSpacing w:val="0"/>
        <w:jc w:val="both"/>
        <w:rPr>
          <w:rFonts w:cs="Times New Roman"/>
          <w:b/>
          <w:color w:val="000000"/>
          <w:sz w:val="20"/>
          <w:szCs w:val="20"/>
        </w:rPr>
      </w:pPr>
    </w:p>
    <w:p w14:paraId="60304B45" w14:textId="2B57F10C" w:rsidR="00CA24FB" w:rsidRPr="009206C0" w:rsidRDefault="00CA24FB" w:rsidP="00235187">
      <w:pPr>
        <w:pStyle w:val="PargrafodaLista"/>
        <w:numPr>
          <w:ilvl w:val="0"/>
          <w:numId w:val="1"/>
        </w:numPr>
        <w:spacing w:before="240" w:after="240" w:line="276" w:lineRule="auto"/>
        <w:ind w:left="0" w:firstLine="0"/>
        <w:contextualSpacing w:val="0"/>
        <w:jc w:val="both"/>
        <w:rPr>
          <w:rFonts w:cs="Times New Roman"/>
          <w:b/>
          <w:color w:val="000000"/>
          <w:sz w:val="20"/>
          <w:szCs w:val="20"/>
        </w:rPr>
      </w:pPr>
      <w:r w:rsidRPr="009206C0">
        <w:rPr>
          <w:rFonts w:cs="Times New Roman"/>
          <w:b/>
          <w:color w:val="000000"/>
          <w:sz w:val="20"/>
          <w:szCs w:val="20"/>
        </w:rPr>
        <w:t xml:space="preserve"> DAS SANÇÕES ADMINISTRATIVAS.</w:t>
      </w:r>
    </w:p>
    <w:p w14:paraId="37C476CD" w14:textId="773A2902" w:rsidR="00CA24FB" w:rsidRPr="009206C0" w:rsidRDefault="00111855"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shd w:val="clear" w:color="auto" w:fill="FFFFFF"/>
        </w:rPr>
      </w:pPr>
      <w:r w:rsidRPr="00111855">
        <w:rPr>
          <w:rFonts w:cs="Times New Roman"/>
          <w:sz w:val="20"/>
          <w:szCs w:val="20"/>
          <w:shd w:val="clear" w:color="auto" w:fill="FFFFFF"/>
        </w:rPr>
        <w:t>Comete infração administrativa, nos termos da Lei nº 10.520, de 2002, do Decreto nº 3.555, de 2000 e do Decreto nº 5.450, de 2005, a licitante/Adjudicatária que, no decorrer da licitação</w:t>
      </w:r>
      <w:r w:rsidR="00CA24FB" w:rsidRPr="009206C0">
        <w:rPr>
          <w:rFonts w:cs="Times New Roman"/>
          <w:color w:val="000000"/>
          <w:sz w:val="20"/>
          <w:szCs w:val="20"/>
          <w:shd w:val="clear" w:color="auto" w:fill="FFFFFF"/>
        </w:rPr>
        <w:t xml:space="preserve">: </w:t>
      </w:r>
    </w:p>
    <w:p w14:paraId="070E5D0F"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não</w:t>
      </w:r>
      <w:proofErr w:type="gramEnd"/>
      <w:r w:rsidRPr="009206C0">
        <w:rPr>
          <w:rFonts w:cs="Times New Roman"/>
          <w:color w:val="000000"/>
          <w:sz w:val="20"/>
          <w:szCs w:val="20"/>
          <w:shd w:val="clear" w:color="auto" w:fill="FFFFFF"/>
        </w:rPr>
        <w:t xml:space="preserve"> aceitar/retirar a nota de empenho, ou não assinar o termo de contrato, quando convocado dentro do prazo de validade da proposta;</w:t>
      </w:r>
    </w:p>
    <w:p w14:paraId="4D14BFF8"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apresentar</w:t>
      </w:r>
      <w:proofErr w:type="gramEnd"/>
      <w:r w:rsidRPr="009206C0">
        <w:rPr>
          <w:color w:val="000000"/>
          <w:sz w:val="20"/>
          <w:szCs w:val="20"/>
          <w:shd w:val="clear" w:color="auto" w:fill="FFFFFF"/>
        </w:rPr>
        <w:t xml:space="preserve"> documentação falsa</w:t>
      </w:r>
      <w:r w:rsidRPr="009206C0">
        <w:rPr>
          <w:rFonts w:cs="Times New Roman"/>
          <w:color w:val="000000"/>
          <w:sz w:val="20"/>
          <w:szCs w:val="20"/>
          <w:shd w:val="clear" w:color="auto" w:fill="FFFFFF"/>
        </w:rPr>
        <w:t>;</w:t>
      </w:r>
    </w:p>
    <w:p w14:paraId="30157DCA"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deixar</w:t>
      </w:r>
      <w:proofErr w:type="gramEnd"/>
      <w:r w:rsidRPr="009206C0">
        <w:rPr>
          <w:rFonts w:cs="Times New Roman"/>
          <w:color w:val="000000"/>
          <w:sz w:val="20"/>
          <w:szCs w:val="20"/>
          <w:shd w:val="clear" w:color="auto" w:fill="FFFFFF"/>
        </w:rPr>
        <w:t xml:space="preserve"> de entregar os documentos exigidos no </w:t>
      </w:r>
      <w:r w:rsidRPr="009206C0">
        <w:rPr>
          <w:color w:val="000000"/>
          <w:sz w:val="20"/>
          <w:szCs w:val="20"/>
          <w:shd w:val="clear" w:color="auto" w:fill="FFFFFF"/>
        </w:rPr>
        <w:t>certame</w:t>
      </w:r>
      <w:r w:rsidRPr="009206C0">
        <w:rPr>
          <w:rFonts w:cs="Times New Roman"/>
          <w:color w:val="000000"/>
          <w:sz w:val="20"/>
          <w:szCs w:val="20"/>
          <w:shd w:val="clear" w:color="auto" w:fill="FFFFFF"/>
        </w:rPr>
        <w:t>;</w:t>
      </w:r>
    </w:p>
    <w:p w14:paraId="4387690D"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Arial"/>
          <w:color w:val="000000"/>
          <w:sz w:val="20"/>
          <w:szCs w:val="20"/>
        </w:rPr>
        <w:t>ensejar</w:t>
      </w:r>
      <w:proofErr w:type="gramEnd"/>
      <w:r w:rsidRPr="009206C0">
        <w:rPr>
          <w:rFonts w:cs="Arial"/>
          <w:color w:val="000000"/>
          <w:sz w:val="20"/>
          <w:szCs w:val="20"/>
        </w:rPr>
        <w:t xml:space="preserve"> o retardamento da execução do objeto;</w:t>
      </w:r>
    </w:p>
    <w:p w14:paraId="3CD5FA2E"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não</w:t>
      </w:r>
      <w:proofErr w:type="gramEnd"/>
      <w:r w:rsidRPr="009206C0">
        <w:rPr>
          <w:color w:val="000000"/>
          <w:sz w:val="20"/>
          <w:szCs w:val="20"/>
          <w:shd w:val="clear" w:color="auto" w:fill="FFFFFF"/>
        </w:rPr>
        <w:t xml:space="preserve"> mantiver a proposta</w:t>
      </w:r>
      <w:r w:rsidRPr="009206C0">
        <w:rPr>
          <w:rFonts w:cs="Times New Roman"/>
          <w:color w:val="000000"/>
          <w:sz w:val="20"/>
          <w:szCs w:val="20"/>
          <w:shd w:val="clear" w:color="auto" w:fill="FFFFFF"/>
        </w:rPr>
        <w:t>;</w:t>
      </w:r>
    </w:p>
    <w:p w14:paraId="2138185D"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cometer</w:t>
      </w:r>
      <w:proofErr w:type="gramEnd"/>
      <w:r w:rsidRPr="009206C0">
        <w:rPr>
          <w:rFonts w:cs="Times New Roman"/>
          <w:color w:val="000000"/>
          <w:sz w:val="20"/>
          <w:szCs w:val="20"/>
          <w:shd w:val="clear" w:color="auto" w:fill="FFFFFF"/>
        </w:rPr>
        <w:t xml:space="preserve"> fraude fiscal;</w:t>
      </w:r>
    </w:p>
    <w:p w14:paraId="0A7EC39F" w14:textId="77777777" w:rsidR="00466F3B" w:rsidRPr="009206C0" w:rsidRDefault="004E1325"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proofErr w:type="gramStart"/>
      <w:r w:rsidRPr="009206C0">
        <w:rPr>
          <w:rFonts w:cs="Times New Roman"/>
          <w:color w:val="000000"/>
          <w:sz w:val="20"/>
          <w:szCs w:val="20"/>
          <w:shd w:val="clear" w:color="auto" w:fill="FFFFFF"/>
        </w:rPr>
        <w:t>comportar</w:t>
      </w:r>
      <w:proofErr w:type="gramEnd"/>
      <w:r w:rsidRPr="009206C0">
        <w:rPr>
          <w:rFonts w:cs="Times New Roman"/>
          <w:color w:val="000000"/>
          <w:sz w:val="20"/>
          <w:szCs w:val="20"/>
          <w:shd w:val="clear" w:color="auto" w:fill="FFFFFF"/>
        </w:rPr>
        <w:t>-se de modo inidôneo;</w:t>
      </w:r>
    </w:p>
    <w:p w14:paraId="1128A702" w14:textId="50A8E0C7" w:rsidR="004E1325" w:rsidRPr="009206C0" w:rsidRDefault="00466F3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shd w:val="clear" w:color="auto" w:fill="FFFFFF"/>
        </w:rPr>
      </w:pPr>
      <w:r w:rsidRPr="009206C0">
        <w:rPr>
          <w:rFonts w:cs="Times New Roman"/>
          <w:color w:val="000000"/>
          <w:sz w:val="20"/>
          <w:szCs w:val="20"/>
          <w:bdr w:val="none" w:sz="0" w:space="0" w:color="auto" w:frame="1"/>
          <w:shd w:val="clear" w:color="auto" w:fill="FFFFFF"/>
        </w:rPr>
        <w:t xml:space="preserve">Considera-se comportamento inidôneo, entre outros, a </w:t>
      </w:r>
      <w:r w:rsidR="00F75AC9" w:rsidRPr="009206C0">
        <w:rPr>
          <w:rFonts w:cs="Times New Roman"/>
          <w:color w:val="000000"/>
          <w:sz w:val="20"/>
          <w:szCs w:val="20"/>
          <w:bdr w:val="none" w:sz="0" w:space="0" w:color="auto" w:frame="1"/>
          <w:shd w:val="clear" w:color="auto" w:fill="FFFFFF"/>
        </w:rPr>
        <w:t xml:space="preserve">declaração falsa </w:t>
      </w:r>
      <w:r w:rsidRPr="009206C0">
        <w:rPr>
          <w:rFonts w:cs="Times New Roman"/>
          <w:color w:val="000000"/>
          <w:sz w:val="20"/>
          <w:szCs w:val="20"/>
          <w:bdr w:val="none" w:sz="0" w:space="0" w:color="auto" w:frame="1"/>
          <w:shd w:val="clear" w:color="auto" w:fill="FFFFFF"/>
        </w:rPr>
        <w:t xml:space="preserve">quanto </w:t>
      </w:r>
      <w:r w:rsidR="00F75AC9" w:rsidRPr="009206C0">
        <w:rPr>
          <w:rFonts w:cs="Times New Roman"/>
          <w:color w:val="000000"/>
          <w:sz w:val="20"/>
          <w:szCs w:val="20"/>
          <w:bdr w:val="none" w:sz="0" w:space="0" w:color="auto" w:frame="1"/>
          <w:shd w:val="clear" w:color="auto" w:fill="FFFFFF"/>
        </w:rPr>
        <w:t>às</w:t>
      </w:r>
      <w:r w:rsidRPr="009206C0">
        <w:rPr>
          <w:rFonts w:cs="Times New Roman"/>
          <w:color w:val="000000"/>
          <w:sz w:val="20"/>
          <w:szCs w:val="20"/>
          <w:bdr w:val="none" w:sz="0" w:space="0" w:color="auto" w:frame="1"/>
          <w:shd w:val="clear" w:color="auto" w:fill="FFFFFF"/>
        </w:rPr>
        <w:t xml:space="preserve"> condições de participação, quanto </w:t>
      </w:r>
      <w:r w:rsidR="00371E7E" w:rsidRPr="009206C0">
        <w:rPr>
          <w:rFonts w:cs="Times New Roman"/>
          <w:color w:val="000000"/>
          <w:sz w:val="20"/>
          <w:szCs w:val="20"/>
          <w:bdr w:val="none" w:sz="0" w:space="0" w:color="auto" w:frame="1"/>
          <w:shd w:val="clear" w:color="auto" w:fill="FFFFFF"/>
        </w:rPr>
        <w:t>ao enquadramento</w:t>
      </w:r>
      <w:r w:rsidRPr="009206C0">
        <w:rPr>
          <w:rFonts w:cs="Times New Roman"/>
          <w:color w:val="000000"/>
          <w:sz w:val="20"/>
          <w:szCs w:val="20"/>
          <w:bdr w:val="none" w:sz="0" w:space="0" w:color="auto" w:frame="1"/>
          <w:shd w:val="clear" w:color="auto" w:fill="FFFFFF"/>
        </w:rPr>
        <w:t xml:space="preserve"> </w:t>
      </w:r>
      <w:r w:rsidR="00371E7E" w:rsidRPr="009206C0">
        <w:rPr>
          <w:rFonts w:cs="Times New Roman"/>
          <w:color w:val="000000"/>
          <w:sz w:val="20"/>
          <w:szCs w:val="20"/>
          <w:bdr w:val="none" w:sz="0" w:space="0" w:color="auto" w:frame="1"/>
          <w:shd w:val="clear" w:color="auto" w:fill="FFFFFF"/>
        </w:rPr>
        <w:t>como</w:t>
      </w:r>
      <w:r w:rsidRPr="009206C0">
        <w:rPr>
          <w:rFonts w:cs="Times New Roman"/>
          <w:color w:val="000000"/>
          <w:sz w:val="20"/>
          <w:szCs w:val="20"/>
          <w:bdr w:val="none" w:sz="0" w:space="0" w:color="auto" w:frame="1"/>
          <w:shd w:val="clear" w:color="auto" w:fill="FFFFFF"/>
        </w:rPr>
        <w:t xml:space="preserve"> ME/EPP ou o conluio entre os licitantes, em qualquer momento da licitação, mesmo após o encerramento da fase de lances</w:t>
      </w:r>
      <w:r w:rsidR="00F75AC9" w:rsidRPr="009206C0">
        <w:rPr>
          <w:rFonts w:cs="Times New Roman"/>
          <w:color w:val="000000"/>
          <w:sz w:val="20"/>
          <w:szCs w:val="20"/>
          <w:bdr w:val="none" w:sz="0" w:space="0" w:color="auto" w:frame="1"/>
          <w:shd w:val="clear" w:color="auto" w:fill="FFFFFF"/>
        </w:rPr>
        <w:t>.</w:t>
      </w:r>
    </w:p>
    <w:p w14:paraId="000B7ABC" w14:textId="1A0B5EB3"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shd w:val="clear" w:color="auto" w:fill="FFFFFF"/>
        </w:rPr>
      </w:pPr>
      <w:r w:rsidRPr="009206C0">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14:paraId="537034B2" w14:textId="51F3DCFE" w:rsidR="00CA24FB" w:rsidRPr="009206C0" w:rsidRDefault="00111855"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r>
        <w:rPr>
          <w:rFonts w:cs="Times New Roman"/>
          <w:color w:val="000000"/>
          <w:sz w:val="20"/>
          <w:szCs w:val="20"/>
          <w:shd w:val="clear" w:color="auto" w:fill="FFFFFF"/>
        </w:rPr>
        <w:t>Multa de 10</w:t>
      </w:r>
      <w:r w:rsidR="00CA24FB" w:rsidRPr="009206C0">
        <w:rPr>
          <w:rFonts w:cs="Times New Roman"/>
          <w:color w:val="000000"/>
          <w:sz w:val="20"/>
          <w:szCs w:val="20"/>
          <w:shd w:val="clear" w:color="auto" w:fill="FFFFFF"/>
        </w:rPr>
        <w:t>% (</w:t>
      </w:r>
      <w:r>
        <w:rPr>
          <w:rFonts w:cs="Times New Roman"/>
          <w:color w:val="000000"/>
          <w:sz w:val="20"/>
          <w:szCs w:val="20"/>
          <w:shd w:val="clear" w:color="auto" w:fill="FFFFFF"/>
        </w:rPr>
        <w:t xml:space="preserve">dez </w:t>
      </w:r>
      <w:r w:rsidR="00CA24FB" w:rsidRPr="009206C0">
        <w:rPr>
          <w:rFonts w:cs="Times New Roman"/>
          <w:color w:val="000000"/>
          <w:sz w:val="20"/>
          <w:szCs w:val="20"/>
          <w:shd w:val="clear" w:color="auto" w:fill="FFFFFF"/>
        </w:rPr>
        <w:t>por cento) sobre o valor estimado do(s) item(s) prejudicado(s) pela conduta do licitante;</w:t>
      </w:r>
    </w:p>
    <w:p w14:paraId="12A26590"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shd w:val="clear" w:color="auto" w:fill="FFFFFF"/>
        </w:rPr>
      </w:pPr>
      <w:r w:rsidRPr="009206C0">
        <w:rPr>
          <w:rFonts w:cs="Times New Roman"/>
          <w:color w:val="000000"/>
          <w:sz w:val="20"/>
          <w:szCs w:val="20"/>
          <w:shd w:val="clear" w:color="auto" w:fill="FFFFFF"/>
        </w:rPr>
        <w:lastRenderedPageBreak/>
        <w:t>Impedimento de licitar e de contratar com a União e descredenciamento no SICAF, pelo prazo de até cinco anos;</w:t>
      </w:r>
    </w:p>
    <w:p w14:paraId="7B1EFEB4"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color w:val="000000"/>
          <w:sz w:val="20"/>
          <w:szCs w:val="20"/>
        </w:rPr>
      </w:pPr>
      <w:r w:rsidRPr="009206C0">
        <w:rPr>
          <w:rFonts w:cs="Times New Roman"/>
          <w:color w:val="000000"/>
          <w:sz w:val="20"/>
          <w:szCs w:val="20"/>
          <w:shd w:val="clear" w:color="auto" w:fill="FFFFFF"/>
        </w:rPr>
        <w:t>A penalidade de multa pode ser aplicada cumulativamente com a sanção de impedimento</w:t>
      </w:r>
      <w:r w:rsidRPr="009206C0">
        <w:rPr>
          <w:color w:val="000000"/>
          <w:sz w:val="20"/>
          <w:szCs w:val="20"/>
          <w:shd w:val="clear" w:color="auto" w:fill="FFFFFF"/>
        </w:rPr>
        <w:t>.</w:t>
      </w:r>
    </w:p>
    <w:p w14:paraId="6F1E44D6"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743B2E9"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b/>
          <w:color w:val="000000"/>
          <w:sz w:val="20"/>
          <w:szCs w:val="20"/>
        </w:rPr>
      </w:pPr>
      <w:r w:rsidRPr="009206C0">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r w:rsidR="00F61DD5" w:rsidRPr="009206C0">
        <w:rPr>
          <w:rFonts w:cs="Times New Roman"/>
          <w:color w:val="000000"/>
          <w:sz w:val="20"/>
          <w:szCs w:val="20"/>
        </w:rPr>
        <w:t>.</w:t>
      </w:r>
    </w:p>
    <w:p w14:paraId="7B338782"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As penalidades serão obrigatoriamente registradas no SICAF.</w:t>
      </w:r>
    </w:p>
    <w:p w14:paraId="02E2719A"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As sanções por atos praticados no decorrer da contratação estão previstas no </w:t>
      </w:r>
      <w:r w:rsidRPr="009206C0">
        <w:rPr>
          <w:color w:val="000000"/>
          <w:sz w:val="20"/>
          <w:szCs w:val="20"/>
        </w:rPr>
        <w:t xml:space="preserve">Termo de </w:t>
      </w:r>
      <w:r w:rsidR="00B21628" w:rsidRPr="009206C0">
        <w:rPr>
          <w:color w:val="000000"/>
          <w:sz w:val="20"/>
          <w:szCs w:val="20"/>
        </w:rPr>
        <w:t>Referência</w:t>
      </w:r>
      <w:r w:rsidRPr="009206C0">
        <w:rPr>
          <w:color w:val="000000"/>
          <w:sz w:val="20"/>
          <w:szCs w:val="20"/>
        </w:rPr>
        <w:t>.</w:t>
      </w:r>
    </w:p>
    <w:p w14:paraId="67C725EF"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442CDFA9"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 IMPUGNAÇÃO AO EDITAL E DO PEDIDO DE ESCLARECIMENTO</w:t>
      </w:r>
    </w:p>
    <w:p w14:paraId="088D3183"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Até 02 (dois) dias úteis antes da data designada para a abertura da sessão pública, qualquer pessoa poderá impugnar este Edital.</w:t>
      </w:r>
    </w:p>
    <w:p w14:paraId="216DA793" w14:textId="6B22E677" w:rsidR="00892100" w:rsidRDefault="00892100"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92100">
        <w:rPr>
          <w:rFonts w:cs="Times New Roman"/>
          <w:color w:val="000000"/>
          <w:sz w:val="20"/>
          <w:szCs w:val="20"/>
        </w:rPr>
        <w:t xml:space="preserve">A impugnação poderá ser realizada por forma eletrônica, pelo e-mail </w:t>
      </w:r>
      <w:hyperlink r:id="rId13" w:history="1">
        <w:r w:rsidRPr="00892100">
          <w:rPr>
            <w:rStyle w:val="Hyperlink"/>
            <w:rFonts w:cs="Times New Roman"/>
            <w:sz w:val="20"/>
            <w:szCs w:val="20"/>
          </w:rPr>
          <w:t>cpl.coad@dpf.gov.br</w:t>
        </w:r>
      </w:hyperlink>
      <w:r w:rsidRPr="00892100">
        <w:rPr>
          <w:rFonts w:cs="Times New Roman"/>
          <w:color w:val="000000"/>
          <w:sz w:val="20"/>
          <w:szCs w:val="20"/>
        </w:rPr>
        <w:t xml:space="preserve">, ou por petição dirigida ou protocolada no endereço SAS Quadra 06, </w:t>
      </w:r>
      <w:proofErr w:type="spellStart"/>
      <w:r w:rsidRPr="00892100">
        <w:rPr>
          <w:rFonts w:cs="Times New Roman"/>
          <w:color w:val="000000"/>
          <w:sz w:val="20"/>
          <w:szCs w:val="20"/>
        </w:rPr>
        <w:t>Lts</w:t>
      </w:r>
      <w:proofErr w:type="spellEnd"/>
      <w:r w:rsidRPr="00892100">
        <w:rPr>
          <w:rFonts w:cs="Times New Roman"/>
          <w:color w:val="000000"/>
          <w:sz w:val="20"/>
          <w:szCs w:val="20"/>
        </w:rPr>
        <w:t>. 09/10, Edifício-Sede da Polícia Federal, Sala 110, 1.º Andar, SECOM/DICON/COAD/DLOG/DPF, Asa Sul, Brasília-DF, CEP 70037-900</w:t>
      </w:r>
      <w:r>
        <w:rPr>
          <w:rFonts w:cs="Times New Roman"/>
          <w:color w:val="000000"/>
          <w:sz w:val="20"/>
          <w:szCs w:val="20"/>
        </w:rPr>
        <w:t>.</w:t>
      </w:r>
    </w:p>
    <w:p w14:paraId="56945CA7" w14:textId="06C2682B"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Caberá ao </w:t>
      </w:r>
      <w:r w:rsidR="00C6162E" w:rsidRPr="009206C0">
        <w:rPr>
          <w:rFonts w:cs="Times New Roman"/>
          <w:color w:val="000000"/>
          <w:sz w:val="20"/>
          <w:szCs w:val="20"/>
        </w:rPr>
        <w:t>Pregoeiro</w:t>
      </w:r>
      <w:r w:rsidRPr="009206C0">
        <w:rPr>
          <w:rFonts w:cs="Times New Roman"/>
          <w:color w:val="000000"/>
          <w:sz w:val="20"/>
          <w:szCs w:val="20"/>
        </w:rPr>
        <w:t xml:space="preserve"> decidir sobre a impugnação no prazo de até vinte e quatro horas.</w:t>
      </w:r>
    </w:p>
    <w:p w14:paraId="14B34F35"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Acolhida a impugnação, será definida e publicada nova data para a realização do certame.</w:t>
      </w:r>
    </w:p>
    <w:p w14:paraId="3DF2643E"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Os pedidos de esclarecimentos referentes a este processo licitatório deverão ser enviados ao </w:t>
      </w:r>
      <w:r w:rsidR="00C6162E" w:rsidRPr="009206C0">
        <w:rPr>
          <w:rFonts w:cs="Times New Roman"/>
          <w:color w:val="000000"/>
          <w:sz w:val="20"/>
          <w:szCs w:val="20"/>
        </w:rPr>
        <w:t>Pregoeiro</w:t>
      </w:r>
      <w:r w:rsidRPr="009206C0">
        <w:rPr>
          <w:rFonts w:cs="Times New Roman"/>
          <w:color w:val="000000"/>
          <w:sz w:val="20"/>
          <w:szCs w:val="20"/>
        </w:rPr>
        <w:t xml:space="preserve">, até 03 (três) dias úteis anteriores à data designada para abertura da sessão pública, </w:t>
      </w:r>
      <w:r w:rsidRPr="009206C0">
        <w:rPr>
          <w:rFonts w:cs="Times New Roman"/>
          <w:bCs/>
          <w:sz w:val="20"/>
          <w:szCs w:val="20"/>
          <w:lang w:eastAsia="en-US"/>
        </w:rPr>
        <w:t>exclusivamente por meio eletrônico via internet, no endereço indicado no Edital.</w:t>
      </w:r>
    </w:p>
    <w:p w14:paraId="16FC7D03"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lastRenderedPageBreak/>
        <w:t>As impugnações e pedidos de esclarecimentos não suspendem os prazos previstos no certame.</w:t>
      </w:r>
    </w:p>
    <w:p w14:paraId="6F549170"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As respostas às impugnações e os esclarecimentos prestados pelo </w:t>
      </w:r>
      <w:r w:rsidR="00C6162E" w:rsidRPr="009206C0">
        <w:rPr>
          <w:rFonts w:cs="Times New Roman"/>
          <w:color w:val="000000"/>
          <w:sz w:val="20"/>
          <w:szCs w:val="20"/>
        </w:rPr>
        <w:t>Pregoeiro</w:t>
      </w:r>
      <w:r w:rsidRPr="009206C0">
        <w:rPr>
          <w:rFonts w:cs="Times New Roman"/>
          <w:color w:val="000000"/>
          <w:sz w:val="20"/>
          <w:szCs w:val="20"/>
        </w:rPr>
        <w:t xml:space="preserve"> serão entranhados nos autos do processo licitatório e estarão disponíveis para consulta por qualquer interessado.</w:t>
      </w:r>
    </w:p>
    <w:p w14:paraId="55663045" w14:textId="77777777" w:rsidR="00DB47E5" w:rsidRPr="009206C0" w:rsidRDefault="00DB47E5" w:rsidP="00235187">
      <w:pPr>
        <w:pStyle w:val="PargrafodaLista"/>
        <w:spacing w:before="120" w:after="120" w:line="276" w:lineRule="auto"/>
        <w:ind w:left="425"/>
        <w:contextualSpacing w:val="0"/>
        <w:jc w:val="both"/>
        <w:rPr>
          <w:rFonts w:cs="Times New Roman"/>
          <w:color w:val="000000"/>
          <w:sz w:val="20"/>
          <w:szCs w:val="20"/>
        </w:rPr>
      </w:pPr>
    </w:p>
    <w:p w14:paraId="1A5C5C1E" w14:textId="77777777" w:rsidR="00CA24FB" w:rsidRPr="009206C0" w:rsidRDefault="00CA24FB" w:rsidP="00235187">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9206C0">
        <w:rPr>
          <w:rFonts w:cs="Times New Roman"/>
          <w:b/>
          <w:color w:val="000000"/>
          <w:sz w:val="20"/>
          <w:szCs w:val="20"/>
        </w:rPr>
        <w:t>DAS DISPOSIÇÕES GERAIS</w:t>
      </w:r>
    </w:p>
    <w:p w14:paraId="6446AA10"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C6162E" w:rsidRPr="009206C0">
        <w:rPr>
          <w:rFonts w:cs="Times New Roman"/>
          <w:color w:val="000000"/>
          <w:sz w:val="20"/>
          <w:szCs w:val="20"/>
        </w:rPr>
        <w:t>Pregoeiro</w:t>
      </w:r>
      <w:r w:rsidRPr="009206C0">
        <w:rPr>
          <w:rFonts w:cs="Times New Roman"/>
          <w:color w:val="000000"/>
          <w:sz w:val="20"/>
          <w:szCs w:val="20"/>
        </w:rPr>
        <w:t xml:space="preserve">.  </w:t>
      </w:r>
    </w:p>
    <w:p w14:paraId="05F70660"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No julgamento das propostas e da habilitação, o </w:t>
      </w:r>
      <w:r w:rsidR="00C6162E" w:rsidRPr="009206C0">
        <w:rPr>
          <w:rFonts w:cs="Times New Roman"/>
          <w:color w:val="000000"/>
          <w:sz w:val="20"/>
          <w:szCs w:val="20"/>
        </w:rPr>
        <w:t>Pregoeiro</w:t>
      </w:r>
      <w:r w:rsidRPr="009206C0">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0BC4D31"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 xml:space="preserve"> A homologação do resultado desta licitação não implicará direito à contratação.</w:t>
      </w:r>
    </w:p>
    <w:p w14:paraId="02EA331C"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DB778A2"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29BD94A"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1FEBAECC"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2F9D8374"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Em caso de divergência entre disposições deste Edital e de seus anexos ou demais peças que compõem o processo, prevalecerá as deste Edital.</w:t>
      </w:r>
    </w:p>
    <w:p w14:paraId="48C8CD96" w14:textId="0C61778C" w:rsidR="00CA24FB" w:rsidRDefault="00892100"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92100">
        <w:rPr>
          <w:rFonts w:cs="Times New Roman"/>
          <w:color w:val="000000"/>
          <w:sz w:val="20"/>
          <w:szCs w:val="20"/>
        </w:rPr>
        <w:lastRenderedPageBreak/>
        <w:t xml:space="preserve">O Edital está disponibilizado, na íntegra, nos endereços eletrônicos </w:t>
      </w:r>
      <w:hyperlink r:id="rId14" w:history="1">
        <w:r w:rsidRPr="00892100">
          <w:rPr>
            <w:rStyle w:val="Hyperlink"/>
            <w:rFonts w:cs="Times New Roman"/>
            <w:sz w:val="20"/>
            <w:szCs w:val="20"/>
          </w:rPr>
          <w:t>www.dpf.gov.br</w:t>
        </w:r>
      </w:hyperlink>
      <w:r w:rsidRPr="00892100">
        <w:rPr>
          <w:rFonts w:cs="Times New Roman"/>
          <w:color w:val="000000"/>
          <w:sz w:val="20"/>
          <w:szCs w:val="20"/>
        </w:rPr>
        <w:t xml:space="preserve"> &gt; Serviços &gt; Licitações &gt; Licitações 2015 &gt; Distrito Federal &gt; Órgãos Centrais &gt; DLOG &gt; Pregões, e </w:t>
      </w:r>
      <w:hyperlink r:id="rId15" w:history="1">
        <w:r w:rsidRPr="00892100">
          <w:rPr>
            <w:rStyle w:val="Hyperlink"/>
            <w:rFonts w:cs="Times New Roman"/>
            <w:sz w:val="20"/>
            <w:szCs w:val="20"/>
          </w:rPr>
          <w:t>www.comprasnet.gov.br</w:t>
        </w:r>
      </w:hyperlink>
      <w:r w:rsidRPr="00892100">
        <w:rPr>
          <w:rFonts w:cs="Times New Roman"/>
          <w:color w:val="000000"/>
          <w:sz w:val="20"/>
          <w:szCs w:val="20"/>
          <w:u w:val="single"/>
        </w:rPr>
        <w:t>.</w:t>
      </w:r>
      <w:r w:rsidRPr="00892100">
        <w:rPr>
          <w:rFonts w:cs="Times New Roman"/>
          <w:color w:val="000000"/>
          <w:sz w:val="20"/>
          <w:szCs w:val="20"/>
        </w:rPr>
        <w:t>, e também poderão ser lidos e/ou obtidos no endereço SAS, Quadra 06, Lotes 09/10, Sala 110, 1.º Andar, Edifício-Sede da Polícia Federal, Asa Sul, Brasília-DF, CEP 70.037-900, nos dias úteis, no horário das 08:30 horas às 17:30 horas, período no qual os autos do processo administrativo permanecerão com vista franqueada aos interessados</w:t>
      </w:r>
      <w:r w:rsidR="00CA24FB" w:rsidRPr="009206C0">
        <w:rPr>
          <w:rFonts w:cs="Times New Roman"/>
          <w:color w:val="000000"/>
          <w:sz w:val="20"/>
          <w:szCs w:val="20"/>
        </w:rPr>
        <w:t>.</w:t>
      </w:r>
    </w:p>
    <w:p w14:paraId="0E2F49C0" w14:textId="521ABBFB" w:rsidR="00892100" w:rsidRDefault="00892100"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92100">
        <w:rPr>
          <w:rFonts w:cs="Times New Roman"/>
          <w:color w:val="000000"/>
          <w:sz w:val="20"/>
          <w:szCs w:val="20"/>
        </w:rPr>
        <w:t>Em caso de cobrança pelo fornecimento de cópia da íntegra do edital e de seus anexos, o valor se limitará ao custo efetivo da reprodução gráfica de tais documentos, nos termos do artigo 5°, III, da Lei n° 10.520, de 2002</w:t>
      </w:r>
      <w:r>
        <w:rPr>
          <w:rFonts w:cs="Times New Roman"/>
          <w:color w:val="000000"/>
          <w:sz w:val="20"/>
          <w:szCs w:val="20"/>
        </w:rPr>
        <w:t>.</w:t>
      </w:r>
    </w:p>
    <w:p w14:paraId="335EACDF" w14:textId="5211B8DA" w:rsidR="00892100" w:rsidRDefault="00892100"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92100">
        <w:rPr>
          <w:rFonts w:cs="Times New Roman"/>
          <w:color w:val="000000"/>
          <w:sz w:val="20"/>
          <w:szCs w:val="20"/>
        </w:rPr>
        <w:t>Nos casos omissos aplicar-se-ão as disposições constantes da Lei nº 10.520, de 2002, do Decreto nº 3.555, de 2000, da Lei nº 8.078, de 1990 - Código de Defesa do Consumidor, do Decreto nº 3.722, de 2001, da Lei Complementar nº 123, de 2006, e da Lei nº 8.666, de 1993, subsidiariamente</w:t>
      </w:r>
      <w:r>
        <w:rPr>
          <w:rFonts w:cs="Times New Roman"/>
          <w:color w:val="000000"/>
          <w:sz w:val="20"/>
          <w:szCs w:val="20"/>
        </w:rPr>
        <w:t>.</w:t>
      </w:r>
    </w:p>
    <w:p w14:paraId="1880CCD0" w14:textId="6D5D0D3C" w:rsidR="00892100" w:rsidRPr="009206C0" w:rsidRDefault="00892100"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892100">
        <w:rPr>
          <w:rFonts w:cs="Times New Roman"/>
          <w:color w:val="000000"/>
          <w:sz w:val="20"/>
          <w:szCs w:val="20"/>
        </w:rPr>
        <w:t>O foro para dirimir questões relativas ao presente Edital será o da Seção Judiciária de Brasília-DF - Justiça Federal, com exclusão de qualquer outro</w:t>
      </w:r>
      <w:r>
        <w:rPr>
          <w:rFonts w:cs="Times New Roman"/>
          <w:color w:val="000000"/>
          <w:sz w:val="20"/>
          <w:szCs w:val="20"/>
        </w:rPr>
        <w:t>.</w:t>
      </w:r>
    </w:p>
    <w:p w14:paraId="5A83C22A" w14:textId="77777777" w:rsidR="00CA24FB" w:rsidRPr="009206C0" w:rsidRDefault="00CA24FB" w:rsidP="0023518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9206C0">
        <w:rPr>
          <w:rFonts w:cs="Times New Roman"/>
          <w:color w:val="000000"/>
          <w:sz w:val="20"/>
          <w:szCs w:val="20"/>
        </w:rPr>
        <w:t>Integram este Edital, para todos os fins e efeitos, os seguintes anexos:</w:t>
      </w:r>
    </w:p>
    <w:p w14:paraId="0BBCBAD3" w14:textId="77777777" w:rsidR="00CA24FB" w:rsidRPr="009206C0" w:rsidRDefault="00CA24FB" w:rsidP="00235187">
      <w:pPr>
        <w:numPr>
          <w:ilvl w:val="2"/>
          <w:numId w:val="1"/>
        </w:numPr>
        <w:tabs>
          <w:tab w:val="left" w:pos="1440"/>
        </w:tabs>
        <w:autoSpaceDE w:val="0"/>
        <w:snapToGrid w:val="0"/>
        <w:spacing w:before="120" w:after="120" w:line="276" w:lineRule="auto"/>
        <w:ind w:left="1134" w:firstLine="0"/>
        <w:jc w:val="both"/>
        <w:rPr>
          <w:rFonts w:cs="Times New Roman"/>
          <w:iCs/>
          <w:color w:val="000000"/>
          <w:sz w:val="20"/>
          <w:szCs w:val="20"/>
        </w:rPr>
      </w:pPr>
      <w:r w:rsidRPr="009206C0">
        <w:rPr>
          <w:rFonts w:cs="Times New Roman"/>
          <w:color w:val="000000"/>
          <w:sz w:val="20"/>
          <w:szCs w:val="20"/>
        </w:rPr>
        <w:t xml:space="preserve"> ANEXO I - Termo de Referência</w:t>
      </w:r>
    </w:p>
    <w:p w14:paraId="62CB0109" w14:textId="77777777" w:rsidR="00892100" w:rsidRPr="00892100" w:rsidRDefault="00CA24FB" w:rsidP="00892100">
      <w:pPr>
        <w:numPr>
          <w:ilvl w:val="2"/>
          <w:numId w:val="1"/>
        </w:numPr>
        <w:tabs>
          <w:tab w:val="left" w:pos="1440"/>
        </w:tabs>
        <w:snapToGrid w:val="0"/>
        <w:spacing w:line="276" w:lineRule="auto"/>
        <w:ind w:left="1134" w:firstLine="0"/>
        <w:rPr>
          <w:rFonts w:cs="Times New Roman"/>
          <w:bCs/>
          <w:iCs/>
          <w:color w:val="000000"/>
          <w:sz w:val="20"/>
          <w:szCs w:val="20"/>
        </w:rPr>
      </w:pPr>
      <w:r w:rsidRPr="009206C0">
        <w:rPr>
          <w:rFonts w:cs="Times New Roman"/>
          <w:bCs/>
          <w:iCs/>
          <w:color w:val="000000"/>
          <w:sz w:val="20"/>
          <w:szCs w:val="20"/>
        </w:rPr>
        <w:t xml:space="preserve"> </w:t>
      </w:r>
      <w:r w:rsidR="00892100" w:rsidRPr="00892100">
        <w:rPr>
          <w:rFonts w:cs="Times New Roman"/>
          <w:bCs/>
          <w:iCs/>
          <w:color w:val="000000"/>
          <w:sz w:val="20"/>
          <w:szCs w:val="20"/>
        </w:rPr>
        <w:t>ANEXO II – Modelo de Proposta Comercial para Equipamento Nacional;</w:t>
      </w:r>
    </w:p>
    <w:p w14:paraId="20F3A2D8"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III – Modelo de Proposta Comercial para Equipamento Estrangeiro;</w:t>
      </w:r>
    </w:p>
    <w:p w14:paraId="3DBAF383"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IV – Declaração de Fatos Supervenientes;</w:t>
      </w:r>
    </w:p>
    <w:p w14:paraId="481CC786"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V – Declaração de que não emprega menor (XXXII, art. 7.º, da CF);</w:t>
      </w:r>
    </w:p>
    <w:p w14:paraId="131F3ED7"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VI – Modelo de Declaração Independente de Proposta;</w:t>
      </w:r>
    </w:p>
    <w:p w14:paraId="30BA8BCF"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VII – Modelo de Declaração para Microempresa e Empresa de Pequeno Porte;</w:t>
      </w:r>
    </w:p>
    <w:p w14:paraId="7F924588"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VIII – Modelo de Declaração de que o Licitante Cumpre Plenamente os Requisitos de Habilitação;</w:t>
      </w:r>
    </w:p>
    <w:p w14:paraId="29828199" w14:textId="77777777"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IX – Modelo de Declaração de Impossibilidade de Apresentação de Documentos de Habilitação;</w:t>
      </w:r>
    </w:p>
    <w:p w14:paraId="0EB2828F" w14:textId="10121F60" w:rsidR="00892100" w:rsidRP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t>ANEXO X – Modelo de Termo de Garantia</w:t>
      </w:r>
      <w:r>
        <w:rPr>
          <w:rFonts w:cs="Times New Roman"/>
          <w:bCs/>
          <w:iCs/>
          <w:color w:val="000000"/>
          <w:sz w:val="20"/>
          <w:szCs w:val="20"/>
        </w:rPr>
        <w:t>;</w:t>
      </w:r>
    </w:p>
    <w:p w14:paraId="71474F5C" w14:textId="317FD4C4" w:rsidR="00892100" w:rsidRDefault="00892100" w:rsidP="00892100">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892100">
        <w:rPr>
          <w:rFonts w:cs="Times New Roman"/>
          <w:bCs/>
          <w:iCs/>
          <w:color w:val="000000"/>
          <w:sz w:val="20"/>
          <w:szCs w:val="20"/>
        </w:rPr>
        <w:lastRenderedPageBreak/>
        <w:t>ANEXO XI</w:t>
      </w:r>
      <w:r>
        <w:rPr>
          <w:rFonts w:cs="Times New Roman"/>
          <w:bCs/>
          <w:iCs/>
          <w:color w:val="000000"/>
          <w:sz w:val="20"/>
          <w:szCs w:val="20"/>
        </w:rPr>
        <w:t xml:space="preserve"> – Minuta de Contrato.</w:t>
      </w:r>
    </w:p>
    <w:p w14:paraId="224A53E2" w14:textId="77777777" w:rsidR="00892100" w:rsidRPr="00892100" w:rsidRDefault="00892100" w:rsidP="00892100">
      <w:pPr>
        <w:tabs>
          <w:tab w:val="left" w:pos="1440"/>
        </w:tabs>
        <w:autoSpaceDE w:val="0"/>
        <w:snapToGrid w:val="0"/>
        <w:spacing w:before="120" w:after="120" w:line="276" w:lineRule="auto"/>
        <w:ind w:left="1134"/>
        <w:jc w:val="both"/>
        <w:rPr>
          <w:rFonts w:cs="Times New Roman"/>
          <w:bCs/>
          <w:iCs/>
          <w:color w:val="000000"/>
          <w:sz w:val="20"/>
          <w:szCs w:val="20"/>
        </w:rPr>
      </w:pPr>
    </w:p>
    <w:p w14:paraId="7F0ECA1C" w14:textId="45838D28" w:rsidR="00CA24FB" w:rsidRPr="009206C0" w:rsidRDefault="00CA24FB" w:rsidP="00892100">
      <w:pPr>
        <w:tabs>
          <w:tab w:val="left" w:pos="1440"/>
        </w:tabs>
        <w:autoSpaceDE w:val="0"/>
        <w:snapToGrid w:val="0"/>
        <w:spacing w:before="120" w:after="120" w:line="276" w:lineRule="auto"/>
        <w:ind w:left="1134"/>
        <w:jc w:val="both"/>
        <w:rPr>
          <w:rFonts w:cs="Times New Roman"/>
          <w:iCs/>
          <w:color w:val="000000"/>
          <w:sz w:val="20"/>
          <w:szCs w:val="20"/>
        </w:rPr>
      </w:pPr>
    </w:p>
    <w:p w14:paraId="756C87A2" w14:textId="4A9307D5" w:rsidR="00CA24FB" w:rsidRPr="009206C0" w:rsidRDefault="00892100" w:rsidP="00892100">
      <w:pPr>
        <w:spacing w:before="240" w:after="240" w:line="276" w:lineRule="auto"/>
        <w:ind w:left="360" w:right="-15" w:firstLine="709"/>
        <w:jc w:val="both"/>
        <w:rPr>
          <w:rFonts w:cs="Times New Roman"/>
          <w:color w:val="000000"/>
          <w:sz w:val="20"/>
          <w:szCs w:val="20"/>
        </w:rPr>
      </w:pPr>
      <w:r>
        <w:rPr>
          <w:rFonts w:cs="Times New Roman"/>
          <w:color w:val="000000"/>
          <w:sz w:val="20"/>
          <w:szCs w:val="20"/>
        </w:rPr>
        <w:t xml:space="preserve">                                                           </w:t>
      </w:r>
      <w:proofErr w:type="gramStart"/>
      <w:r>
        <w:rPr>
          <w:rFonts w:cs="Times New Roman"/>
          <w:color w:val="000000"/>
          <w:sz w:val="20"/>
          <w:szCs w:val="20"/>
        </w:rPr>
        <w:t>Brasília</w:t>
      </w:r>
      <w:r w:rsidR="00CA24FB" w:rsidRPr="009206C0">
        <w:rPr>
          <w:rFonts w:cs="Times New Roman"/>
          <w:color w:val="000000"/>
          <w:sz w:val="20"/>
          <w:szCs w:val="20"/>
        </w:rPr>
        <w:t xml:space="preserve"> ,</w:t>
      </w:r>
      <w:proofErr w:type="gramEnd"/>
      <w:r w:rsidR="00CA24FB" w:rsidRPr="009206C0">
        <w:rPr>
          <w:rFonts w:cs="Times New Roman"/>
          <w:color w:val="000000"/>
          <w:sz w:val="20"/>
          <w:szCs w:val="20"/>
        </w:rPr>
        <w:t xml:space="preserve"> ......... de ................................. de 20</w:t>
      </w:r>
      <w:r>
        <w:rPr>
          <w:rFonts w:cs="Times New Roman"/>
          <w:color w:val="000000"/>
          <w:sz w:val="20"/>
          <w:szCs w:val="20"/>
        </w:rPr>
        <w:t>15</w:t>
      </w:r>
    </w:p>
    <w:p w14:paraId="5F9C4E9B" w14:textId="77777777" w:rsidR="00CA24FB" w:rsidRPr="009206C0" w:rsidRDefault="00CA24FB" w:rsidP="00235187">
      <w:pPr>
        <w:spacing w:before="240" w:after="240" w:line="276" w:lineRule="auto"/>
        <w:ind w:right="-15" w:firstLine="709"/>
        <w:jc w:val="both"/>
        <w:rPr>
          <w:rFonts w:cs="Times New Roman"/>
          <w:color w:val="000000"/>
          <w:sz w:val="20"/>
          <w:szCs w:val="20"/>
        </w:rPr>
      </w:pPr>
    </w:p>
    <w:p w14:paraId="0A807AC9" w14:textId="73743787" w:rsidR="00CA24FB" w:rsidRPr="009206C0" w:rsidRDefault="00892100" w:rsidP="00235187">
      <w:pPr>
        <w:spacing w:before="240" w:after="240" w:line="276" w:lineRule="auto"/>
        <w:ind w:firstLine="709"/>
        <w:jc w:val="center"/>
        <w:rPr>
          <w:rFonts w:cs="Times New Roman"/>
          <w:sz w:val="20"/>
          <w:szCs w:val="20"/>
        </w:rPr>
      </w:pPr>
      <w:r>
        <w:rPr>
          <w:rFonts w:cs="Times New Roman"/>
          <w:b/>
          <w:bCs/>
          <w:iCs/>
          <w:color w:val="000000"/>
          <w:sz w:val="20"/>
          <w:szCs w:val="20"/>
        </w:rPr>
        <w:t>ORDENADOR DE DESPESAS</w:t>
      </w:r>
    </w:p>
    <w:sectPr w:rsidR="00CA24FB" w:rsidRPr="009206C0" w:rsidSect="003F092F">
      <w:foot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A28AB" w14:textId="77777777" w:rsidR="00B34514" w:rsidRDefault="00B34514">
      <w:r>
        <w:separator/>
      </w:r>
    </w:p>
  </w:endnote>
  <w:endnote w:type="continuationSeparator" w:id="0">
    <w:p w14:paraId="2FE25800" w14:textId="77777777" w:rsidR="00B34514" w:rsidRDefault="00B3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Ecofont Vera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27B3C" w14:textId="77777777" w:rsidR="003751AD" w:rsidRDefault="003751AD" w:rsidP="003751AD">
    <w:pPr>
      <w:pStyle w:val="Rodap"/>
    </w:pPr>
    <w:r>
      <w:t>____________________________________________________________________</w:t>
    </w:r>
  </w:p>
  <w:p w14:paraId="22AEA50F" w14:textId="77777777" w:rsidR="003751AD" w:rsidRPr="00025B38" w:rsidRDefault="003751AD" w:rsidP="003751AD">
    <w:pPr>
      <w:pStyle w:val="Rodap"/>
      <w:rPr>
        <w:sz w:val="12"/>
        <w:szCs w:val="12"/>
      </w:rPr>
    </w:pPr>
    <w:r w:rsidRPr="00025B38">
      <w:rPr>
        <w:sz w:val="12"/>
        <w:szCs w:val="12"/>
      </w:rPr>
      <w:t>Comissão Permanente de Atualização de Editais da Consultoria-Geral da União</w:t>
    </w:r>
  </w:p>
  <w:p w14:paraId="20FEF862" w14:textId="5765E57E" w:rsidR="003751AD" w:rsidRDefault="003751AD" w:rsidP="003751AD">
    <w:pPr>
      <w:pStyle w:val="Rodap"/>
      <w:rPr>
        <w:sz w:val="12"/>
        <w:szCs w:val="12"/>
      </w:rPr>
    </w:pPr>
    <w:r w:rsidRPr="00025B38">
      <w:rPr>
        <w:sz w:val="12"/>
        <w:szCs w:val="12"/>
      </w:rPr>
      <w:t xml:space="preserve">Edital modelo para Pregão Eletrônico: </w:t>
    </w:r>
    <w:r>
      <w:rPr>
        <w:sz w:val="12"/>
        <w:szCs w:val="12"/>
      </w:rPr>
      <w:t xml:space="preserve">Compras - </w:t>
    </w:r>
    <w:r w:rsidRPr="00025B38">
      <w:rPr>
        <w:sz w:val="12"/>
        <w:szCs w:val="12"/>
      </w:rPr>
      <w:t>Habilitação Completa e Ampla Participação</w:t>
    </w:r>
  </w:p>
  <w:p w14:paraId="3CAEA216" w14:textId="49855190" w:rsidR="003751AD" w:rsidRDefault="00D55E12" w:rsidP="003751AD">
    <w:pPr>
      <w:pStyle w:val="Rodap"/>
    </w:pPr>
    <w:r>
      <w:rPr>
        <w:sz w:val="12"/>
        <w:szCs w:val="12"/>
      </w:rPr>
      <w:t>Atualização: 10</w:t>
    </w:r>
    <w:r w:rsidR="00DD3A14">
      <w:rPr>
        <w:sz w:val="12"/>
        <w:szCs w:val="12"/>
      </w:rPr>
      <w:t>/10</w:t>
    </w:r>
    <w:r w:rsidR="003751AD">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59B0A" w14:textId="77777777" w:rsidR="00B34514" w:rsidRDefault="00B34514">
      <w:r>
        <w:separator/>
      </w:r>
    </w:p>
  </w:footnote>
  <w:footnote w:type="continuationSeparator" w:id="0">
    <w:p w14:paraId="5FF32935" w14:textId="77777777" w:rsidR="00B34514" w:rsidRDefault="00B345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46F0B854"/>
    <w:lvl w:ilvl="0">
      <w:start w:val="1"/>
      <w:numFmt w:val="decimal"/>
      <w:lvlText w:val="%1."/>
      <w:lvlJc w:val="left"/>
      <w:pPr>
        <w:ind w:left="360" w:hanging="360"/>
      </w:pPr>
      <w:rPr>
        <w:b/>
      </w:rPr>
    </w:lvl>
    <w:lvl w:ilvl="1">
      <w:start w:val="1"/>
      <w:numFmt w:val="decimal"/>
      <w:lvlText w:val="%1.%2."/>
      <w:lvlJc w:val="left"/>
      <w:pPr>
        <w:ind w:left="716" w:hanging="432"/>
      </w:pPr>
      <w:rPr>
        <w:rFonts w:ascii="Ecofont_Spranq_eco_Sans" w:hAnsi="Ecofont_Spranq_eco_Sans" w:hint="default"/>
        <w:b w:val="0"/>
        <w:i w:val="0"/>
        <w:strike w:val="0"/>
        <w:color w:val="auto"/>
        <w:sz w:val="20"/>
        <w:szCs w:val="20"/>
        <w:u w:val="none"/>
      </w:rPr>
    </w:lvl>
    <w:lvl w:ilvl="2">
      <w:start w:val="1"/>
      <w:numFmt w:val="decimal"/>
      <w:lvlText w:val="%1.%2.%3."/>
      <w:lvlJc w:val="left"/>
      <w:pPr>
        <w:ind w:left="2914" w:hanging="504"/>
      </w:pPr>
      <w:rPr>
        <w:rFonts w:ascii="Ecofont_Spranq_eco_Sans" w:hAnsi="Ecofont_Spranq_eco_Sans" w:hint="default"/>
        <w:b w:val="0"/>
        <w:i w:val="0"/>
        <w:color w:val="auto"/>
        <w:sz w:val="20"/>
        <w:szCs w:val="20"/>
      </w:rPr>
    </w:lvl>
    <w:lvl w:ilvl="3">
      <w:start w:val="1"/>
      <w:numFmt w:val="decimal"/>
      <w:lvlText w:val="%1.%2.%3.%4."/>
      <w:lvlJc w:val="left"/>
      <w:pPr>
        <w:ind w:left="1728" w:hanging="648"/>
      </w:pPr>
      <w:rPr>
        <w:b w:val="0"/>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709"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8"/>
  </w:num>
  <w:num w:numId="4">
    <w:abstractNumId w:val="9"/>
  </w:num>
  <w:num w:numId="5">
    <w:abstractNumId w:val="3"/>
  </w:num>
  <w:num w:numId="6">
    <w:abstractNumId w:val="2"/>
  </w:num>
  <w:num w:numId="7">
    <w:abstractNumId w:val="4"/>
  </w:num>
  <w:num w:numId="8">
    <w:abstractNumId w:val="7"/>
  </w:num>
  <w:num w:numId="9">
    <w:abstractNumId w:val="5"/>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236D"/>
    <w:rsid w:val="00003298"/>
    <w:rsid w:val="000122C1"/>
    <w:rsid w:val="00014236"/>
    <w:rsid w:val="00014E7A"/>
    <w:rsid w:val="00015D4B"/>
    <w:rsid w:val="0002260C"/>
    <w:rsid w:val="0002306D"/>
    <w:rsid w:val="000242C8"/>
    <w:rsid w:val="00027155"/>
    <w:rsid w:val="00027A5D"/>
    <w:rsid w:val="000318BA"/>
    <w:rsid w:val="000321F5"/>
    <w:rsid w:val="00034A29"/>
    <w:rsid w:val="00035D80"/>
    <w:rsid w:val="00040957"/>
    <w:rsid w:val="00040D0F"/>
    <w:rsid w:val="00042714"/>
    <w:rsid w:val="00044CF4"/>
    <w:rsid w:val="000452C7"/>
    <w:rsid w:val="0004586D"/>
    <w:rsid w:val="00047D73"/>
    <w:rsid w:val="00050712"/>
    <w:rsid w:val="000518EF"/>
    <w:rsid w:val="00053E65"/>
    <w:rsid w:val="00055F99"/>
    <w:rsid w:val="00056433"/>
    <w:rsid w:val="00057CC2"/>
    <w:rsid w:val="00060414"/>
    <w:rsid w:val="00061553"/>
    <w:rsid w:val="0006239C"/>
    <w:rsid w:val="00062853"/>
    <w:rsid w:val="000633EF"/>
    <w:rsid w:val="0006504E"/>
    <w:rsid w:val="0006537A"/>
    <w:rsid w:val="000665D6"/>
    <w:rsid w:val="000670EC"/>
    <w:rsid w:val="000677A2"/>
    <w:rsid w:val="00070EA5"/>
    <w:rsid w:val="00070FD8"/>
    <w:rsid w:val="0007290C"/>
    <w:rsid w:val="00073E63"/>
    <w:rsid w:val="00076CBC"/>
    <w:rsid w:val="000779C7"/>
    <w:rsid w:val="00081098"/>
    <w:rsid w:val="0008276E"/>
    <w:rsid w:val="000865B7"/>
    <w:rsid w:val="000872C8"/>
    <w:rsid w:val="00087EF2"/>
    <w:rsid w:val="00090425"/>
    <w:rsid w:val="00090F5D"/>
    <w:rsid w:val="00091897"/>
    <w:rsid w:val="00092759"/>
    <w:rsid w:val="00094321"/>
    <w:rsid w:val="000A102A"/>
    <w:rsid w:val="000A179E"/>
    <w:rsid w:val="000A1A7B"/>
    <w:rsid w:val="000A1B88"/>
    <w:rsid w:val="000A1EAC"/>
    <w:rsid w:val="000A23DA"/>
    <w:rsid w:val="000A50B2"/>
    <w:rsid w:val="000A674F"/>
    <w:rsid w:val="000B1626"/>
    <w:rsid w:val="000B7B55"/>
    <w:rsid w:val="000C052F"/>
    <w:rsid w:val="000C123B"/>
    <w:rsid w:val="000C21AD"/>
    <w:rsid w:val="000C2C16"/>
    <w:rsid w:val="000C3E5F"/>
    <w:rsid w:val="000C670A"/>
    <w:rsid w:val="000D14A9"/>
    <w:rsid w:val="000D2AC3"/>
    <w:rsid w:val="000D4159"/>
    <w:rsid w:val="000E2C77"/>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5707"/>
    <w:rsid w:val="00106B39"/>
    <w:rsid w:val="00110305"/>
    <w:rsid w:val="001103FF"/>
    <w:rsid w:val="00111855"/>
    <w:rsid w:val="00113EEB"/>
    <w:rsid w:val="00120DAD"/>
    <w:rsid w:val="001219B0"/>
    <w:rsid w:val="001230BC"/>
    <w:rsid w:val="00124736"/>
    <w:rsid w:val="00124990"/>
    <w:rsid w:val="00124FB7"/>
    <w:rsid w:val="001304C0"/>
    <w:rsid w:val="001305EC"/>
    <w:rsid w:val="001315F2"/>
    <w:rsid w:val="001342C0"/>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60549"/>
    <w:rsid w:val="00160BBD"/>
    <w:rsid w:val="00160DA4"/>
    <w:rsid w:val="001648FB"/>
    <w:rsid w:val="0016584A"/>
    <w:rsid w:val="00170CE1"/>
    <w:rsid w:val="00170D49"/>
    <w:rsid w:val="00172A0F"/>
    <w:rsid w:val="00174CAA"/>
    <w:rsid w:val="00177CD5"/>
    <w:rsid w:val="001817D2"/>
    <w:rsid w:val="00184086"/>
    <w:rsid w:val="001842A6"/>
    <w:rsid w:val="00184E7C"/>
    <w:rsid w:val="00185F3B"/>
    <w:rsid w:val="001904A8"/>
    <w:rsid w:val="00194F7C"/>
    <w:rsid w:val="001A13FA"/>
    <w:rsid w:val="001A1732"/>
    <w:rsid w:val="001A2CE9"/>
    <w:rsid w:val="001A3A05"/>
    <w:rsid w:val="001A3ADF"/>
    <w:rsid w:val="001A3E18"/>
    <w:rsid w:val="001A4C92"/>
    <w:rsid w:val="001B005B"/>
    <w:rsid w:val="001B1976"/>
    <w:rsid w:val="001B3448"/>
    <w:rsid w:val="001C11C5"/>
    <w:rsid w:val="001C2C97"/>
    <w:rsid w:val="001C3F32"/>
    <w:rsid w:val="001C48B6"/>
    <w:rsid w:val="001C4C04"/>
    <w:rsid w:val="001C5FEE"/>
    <w:rsid w:val="001C694F"/>
    <w:rsid w:val="001C721E"/>
    <w:rsid w:val="001D28CC"/>
    <w:rsid w:val="001D2907"/>
    <w:rsid w:val="001D3305"/>
    <w:rsid w:val="001D3BA3"/>
    <w:rsid w:val="001D4665"/>
    <w:rsid w:val="001D66D3"/>
    <w:rsid w:val="001D6EE5"/>
    <w:rsid w:val="001E1D6B"/>
    <w:rsid w:val="001E2E97"/>
    <w:rsid w:val="001E3AAF"/>
    <w:rsid w:val="001E40D3"/>
    <w:rsid w:val="001E60BA"/>
    <w:rsid w:val="001F0A6E"/>
    <w:rsid w:val="001F0E4E"/>
    <w:rsid w:val="001F39FA"/>
    <w:rsid w:val="001F4C3C"/>
    <w:rsid w:val="0020019F"/>
    <w:rsid w:val="00200A4B"/>
    <w:rsid w:val="00201F24"/>
    <w:rsid w:val="00202A04"/>
    <w:rsid w:val="00205034"/>
    <w:rsid w:val="00205197"/>
    <w:rsid w:val="0020593D"/>
    <w:rsid w:val="00205B37"/>
    <w:rsid w:val="00205F6E"/>
    <w:rsid w:val="00207B98"/>
    <w:rsid w:val="00210001"/>
    <w:rsid w:val="0021106D"/>
    <w:rsid w:val="0021369A"/>
    <w:rsid w:val="00213E2F"/>
    <w:rsid w:val="00220FFE"/>
    <w:rsid w:val="00221BA5"/>
    <w:rsid w:val="00222980"/>
    <w:rsid w:val="00223D6D"/>
    <w:rsid w:val="002241A2"/>
    <w:rsid w:val="002267BC"/>
    <w:rsid w:val="00227861"/>
    <w:rsid w:val="00231E9C"/>
    <w:rsid w:val="002322DE"/>
    <w:rsid w:val="00235187"/>
    <w:rsid w:val="00240B17"/>
    <w:rsid w:val="00241680"/>
    <w:rsid w:val="00241CCF"/>
    <w:rsid w:val="00241D78"/>
    <w:rsid w:val="00241F1B"/>
    <w:rsid w:val="00246DAE"/>
    <w:rsid w:val="00252859"/>
    <w:rsid w:val="00253319"/>
    <w:rsid w:val="002538B4"/>
    <w:rsid w:val="002538E3"/>
    <w:rsid w:val="00253C18"/>
    <w:rsid w:val="0025592E"/>
    <w:rsid w:val="00255C24"/>
    <w:rsid w:val="00260802"/>
    <w:rsid w:val="00261723"/>
    <w:rsid w:val="00261925"/>
    <w:rsid w:val="0026386A"/>
    <w:rsid w:val="002656A2"/>
    <w:rsid w:val="00267125"/>
    <w:rsid w:val="00267B22"/>
    <w:rsid w:val="00271CB6"/>
    <w:rsid w:val="0027248A"/>
    <w:rsid w:val="0027301A"/>
    <w:rsid w:val="00276ECC"/>
    <w:rsid w:val="00283D51"/>
    <w:rsid w:val="00285733"/>
    <w:rsid w:val="0028765E"/>
    <w:rsid w:val="0029037D"/>
    <w:rsid w:val="002923A3"/>
    <w:rsid w:val="002937D4"/>
    <w:rsid w:val="00293D30"/>
    <w:rsid w:val="002961D6"/>
    <w:rsid w:val="002A0D02"/>
    <w:rsid w:val="002A127F"/>
    <w:rsid w:val="002A19C7"/>
    <w:rsid w:val="002A4265"/>
    <w:rsid w:val="002A51E3"/>
    <w:rsid w:val="002B2E88"/>
    <w:rsid w:val="002B7EB0"/>
    <w:rsid w:val="002C1258"/>
    <w:rsid w:val="002C54C1"/>
    <w:rsid w:val="002C72B3"/>
    <w:rsid w:val="002D07BF"/>
    <w:rsid w:val="002D44ED"/>
    <w:rsid w:val="002D78B4"/>
    <w:rsid w:val="002D7C8E"/>
    <w:rsid w:val="002E15A7"/>
    <w:rsid w:val="002E160F"/>
    <w:rsid w:val="002E276E"/>
    <w:rsid w:val="002E2B74"/>
    <w:rsid w:val="002E3F91"/>
    <w:rsid w:val="002E480D"/>
    <w:rsid w:val="002E5F6B"/>
    <w:rsid w:val="002E6499"/>
    <w:rsid w:val="002F084D"/>
    <w:rsid w:val="002F308B"/>
    <w:rsid w:val="002F6672"/>
    <w:rsid w:val="00303DF2"/>
    <w:rsid w:val="003051D8"/>
    <w:rsid w:val="00307DBE"/>
    <w:rsid w:val="003105D9"/>
    <w:rsid w:val="00310B4A"/>
    <w:rsid w:val="00313B45"/>
    <w:rsid w:val="00313E32"/>
    <w:rsid w:val="0032071D"/>
    <w:rsid w:val="00322A3E"/>
    <w:rsid w:val="003238C3"/>
    <w:rsid w:val="00324BCD"/>
    <w:rsid w:val="00324F30"/>
    <w:rsid w:val="00325023"/>
    <w:rsid w:val="00325FD8"/>
    <w:rsid w:val="003265B9"/>
    <w:rsid w:val="003265FC"/>
    <w:rsid w:val="00327232"/>
    <w:rsid w:val="00331182"/>
    <w:rsid w:val="00332AB2"/>
    <w:rsid w:val="0033777C"/>
    <w:rsid w:val="0033795C"/>
    <w:rsid w:val="0034018E"/>
    <w:rsid w:val="00340EE0"/>
    <w:rsid w:val="003412B1"/>
    <w:rsid w:val="003415B6"/>
    <w:rsid w:val="00343032"/>
    <w:rsid w:val="00343FE5"/>
    <w:rsid w:val="00345AA4"/>
    <w:rsid w:val="0034712C"/>
    <w:rsid w:val="00347598"/>
    <w:rsid w:val="00352541"/>
    <w:rsid w:val="0035658A"/>
    <w:rsid w:val="00360444"/>
    <w:rsid w:val="0036051A"/>
    <w:rsid w:val="00362847"/>
    <w:rsid w:val="00364141"/>
    <w:rsid w:val="003648BA"/>
    <w:rsid w:val="00365FA9"/>
    <w:rsid w:val="003671ED"/>
    <w:rsid w:val="00367EF6"/>
    <w:rsid w:val="00371E7E"/>
    <w:rsid w:val="00373F2A"/>
    <w:rsid w:val="003751AD"/>
    <w:rsid w:val="0037794D"/>
    <w:rsid w:val="003779A2"/>
    <w:rsid w:val="003800AF"/>
    <w:rsid w:val="0038139C"/>
    <w:rsid w:val="00381E84"/>
    <w:rsid w:val="00382798"/>
    <w:rsid w:val="00386157"/>
    <w:rsid w:val="00386ADE"/>
    <w:rsid w:val="00386C8D"/>
    <w:rsid w:val="00391E14"/>
    <w:rsid w:val="003959F6"/>
    <w:rsid w:val="003963D1"/>
    <w:rsid w:val="003A2584"/>
    <w:rsid w:val="003A54A7"/>
    <w:rsid w:val="003A73C1"/>
    <w:rsid w:val="003A79B2"/>
    <w:rsid w:val="003B2B65"/>
    <w:rsid w:val="003B791E"/>
    <w:rsid w:val="003C502C"/>
    <w:rsid w:val="003C609E"/>
    <w:rsid w:val="003C6275"/>
    <w:rsid w:val="003C6CE4"/>
    <w:rsid w:val="003D1078"/>
    <w:rsid w:val="003D4284"/>
    <w:rsid w:val="003D4382"/>
    <w:rsid w:val="003D584E"/>
    <w:rsid w:val="003D6C15"/>
    <w:rsid w:val="003E4927"/>
    <w:rsid w:val="003E4D76"/>
    <w:rsid w:val="003E55B1"/>
    <w:rsid w:val="003E6D38"/>
    <w:rsid w:val="003E74B0"/>
    <w:rsid w:val="003F004A"/>
    <w:rsid w:val="003F092F"/>
    <w:rsid w:val="003F1437"/>
    <w:rsid w:val="003F185C"/>
    <w:rsid w:val="003F2479"/>
    <w:rsid w:val="003F305B"/>
    <w:rsid w:val="003F3197"/>
    <w:rsid w:val="003F36A3"/>
    <w:rsid w:val="0040443F"/>
    <w:rsid w:val="004053E1"/>
    <w:rsid w:val="00407F1C"/>
    <w:rsid w:val="004130BD"/>
    <w:rsid w:val="0041402E"/>
    <w:rsid w:val="00414DDA"/>
    <w:rsid w:val="00415F27"/>
    <w:rsid w:val="00416A59"/>
    <w:rsid w:val="00417CA8"/>
    <w:rsid w:val="0042021B"/>
    <w:rsid w:val="0042190C"/>
    <w:rsid w:val="004230DE"/>
    <w:rsid w:val="00425359"/>
    <w:rsid w:val="00430FDB"/>
    <w:rsid w:val="00431129"/>
    <w:rsid w:val="004316D7"/>
    <w:rsid w:val="00431740"/>
    <w:rsid w:val="00431EDA"/>
    <w:rsid w:val="0043231C"/>
    <w:rsid w:val="00432470"/>
    <w:rsid w:val="0043396E"/>
    <w:rsid w:val="00433A09"/>
    <w:rsid w:val="00435447"/>
    <w:rsid w:val="00441EA1"/>
    <w:rsid w:val="0044294C"/>
    <w:rsid w:val="00445798"/>
    <w:rsid w:val="00446E40"/>
    <w:rsid w:val="0044725C"/>
    <w:rsid w:val="00447465"/>
    <w:rsid w:val="00451065"/>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9E4"/>
    <w:rsid w:val="00492C93"/>
    <w:rsid w:val="00494AE7"/>
    <w:rsid w:val="00495FC7"/>
    <w:rsid w:val="004A3794"/>
    <w:rsid w:val="004A57D7"/>
    <w:rsid w:val="004A6AA4"/>
    <w:rsid w:val="004A781C"/>
    <w:rsid w:val="004B05B0"/>
    <w:rsid w:val="004B0CAC"/>
    <w:rsid w:val="004B19B5"/>
    <w:rsid w:val="004B1D7D"/>
    <w:rsid w:val="004B2677"/>
    <w:rsid w:val="004B460A"/>
    <w:rsid w:val="004C0212"/>
    <w:rsid w:val="004C05F9"/>
    <w:rsid w:val="004C4681"/>
    <w:rsid w:val="004C478C"/>
    <w:rsid w:val="004C4F8F"/>
    <w:rsid w:val="004D067A"/>
    <w:rsid w:val="004D31CA"/>
    <w:rsid w:val="004D38D3"/>
    <w:rsid w:val="004D715C"/>
    <w:rsid w:val="004E0194"/>
    <w:rsid w:val="004E1325"/>
    <w:rsid w:val="004E1E6B"/>
    <w:rsid w:val="004E2308"/>
    <w:rsid w:val="004E2A2E"/>
    <w:rsid w:val="004E3BF3"/>
    <w:rsid w:val="004F0A3B"/>
    <w:rsid w:val="004F1A89"/>
    <w:rsid w:val="004F2445"/>
    <w:rsid w:val="004F56C3"/>
    <w:rsid w:val="004F5DF9"/>
    <w:rsid w:val="004F66B4"/>
    <w:rsid w:val="004F78C6"/>
    <w:rsid w:val="005009C7"/>
    <w:rsid w:val="00501790"/>
    <w:rsid w:val="0050224C"/>
    <w:rsid w:val="005037A6"/>
    <w:rsid w:val="005104ED"/>
    <w:rsid w:val="00510960"/>
    <w:rsid w:val="00510A57"/>
    <w:rsid w:val="005128F7"/>
    <w:rsid w:val="00512D53"/>
    <w:rsid w:val="00514883"/>
    <w:rsid w:val="00515BBC"/>
    <w:rsid w:val="00516B96"/>
    <w:rsid w:val="00517D94"/>
    <w:rsid w:val="00521DA7"/>
    <w:rsid w:val="00527D57"/>
    <w:rsid w:val="0053132E"/>
    <w:rsid w:val="00532126"/>
    <w:rsid w:val="00532A04"/>
    <w:rsid w:val="00535A68"/>
    <w:rsid w:val="0054016D"/>
    <w:rsid w:val="0054077F"/>
    <w:rsid w:val="00541DB9"/>
    <w:rsid w:val="00545B81"/>
    <w:rsid w:val="00556D01"/>
    <w:rsid w:val="00557405"/>
    <w:rsid w:val="00560149"/>
    <w:rsid w:val="0056178C"/>
    <w:rsid w:val="00561C04"/>
    <w:rsid w:val="0056213B"/>
    <w:rsid w:val="00562331"/>
    <w:rsid w:val="00562F82"/>
    <w:rsid w:val="0056373B"/>
    <w:rsid w:val="00564913"/>
    <w:rsid w:val="00564978"/>
    <w:rsid w:val="00570B5A"/>
    <w:rsid w:val="0057249A"/>
    <w:rsid w:val="005800D8"/>
    <w:rsid w:val="00580356"/>
    <w:rsid w:val="005846C9"/>
    <w:rsid w:val="005873FC"/>
    <w:rsid w:val="00590EAF"/>
    <w:rsid w:val="00595DA6"/>
    <w:rsid w:val="00597AC2"/>
    <w:rsid w:val="00597CA8"/>
    <w:rsid w:val="005A29E3"/>
    <w:rsid w:val="005A3B20"/>
    <w:rsid w:val="005A445B"/>
    <w:rsid w:val="005A5A4F"/>
    <w:rsid w:val="005A5C12"/>
    <w:rsid w:val="005A640F"/>
    <w:rsid w:val="005A65CD"/>
    <w:rsid w:val="005A6A91"/>
    <w:rsid w:val="005A750C"/>
    <w:rsid w:val="005B0066"/>
    <w:rsid w:val="005B018E"/>
    <w:rsid w:val="005B07CB"/>
    <w:rsid w:val="005B1594"/>
    <w:rsid w:val="005B3094"/>
    <w:rsid w:val="005B48F0"/>
    <w:rsid w:val="005B4D36"/>
    <w:rsid w:val="005B785F"/>
    <w:rsid w:val="005C3522"/>
    <w:rsid w:val="005C3930"/>
    <w:rsid w:val="005C3E02"/>
    <w:rsid w:val="005C4633"/>
    <w:rsid w:val="005C76D8"/>
    <w:rsid w:val="005D71B0"/>
    <w:rsid w:val="005E1321"/>
    <w:rsid w:val="005E2DD4"/>
    <w:rsid w:val="005E60E9"/>
    <w:rsid w:val="005E6D43"/>
    <w:rsid w:val="005F333B"/>
    <w:rsid w:val="005F51F9"/>
    <w:rsid w:val="005F6AE0"/>
    <w:rsid w:val="005F6F64"/>
    <w:rsid w:val="005F7566"/>
    <w:rsid w:val="005F76E7"/>
    <w:rsid w:val="005F7B0A"/>
    <w:rsid w:val="00605C11"/>
    <w:rsid w:val="00606440"/>
    <w:rsid w:val="006078C2"/>
    <w:rsid w:val="00607EFD"/>
    <w:rsid w:val="00613538"/>
    <w:rsid w:val="00614AA6"/>
    <w:rsid w:val="006171A9"/>
    <w:rsid w:val="0062051A"/>
    <w:rsid w:val="00623436"/>
    <w:rsid w:val="006243BF"/>
    <w:rsid w:val="00625D3B"/>
    <w:rsid w:val="00627C2F"/>
    <w:rsid w:val="00630464"/>
    <w:rsid w:val="0063257C"/>
    <w:rsid w:val="00635B69"/>
    <w:rsid w:val="00640F39"/>
    <w:rsid w:val="00642DAC"/>
    <w:rsid w:val="006431A0"/>
    <w:rsid w:val="00644475"/>
    <w:rsid w:val="00647C0B"/>
    <w:rsid w:val="00651A2B"/>
    <w:rsid w:val="00652486"/>
    <w:rsid w:val="006549BF"/>
    <w:rsid w:val="00655AAF"/>
    <w:rsid w:val="00656A30"/>
    <w:rsid w:val="00661946"/>
    <w:rsid w:val="00663029"/>
    <w:rsid w:val="00666139"/>
    <w:rsid w:val="006673E7"/>
    <w:rsid w:val="00667C76"/>
    <w:rsid w:val="00671932"/>
    <w:rsid w:val="006735EB"/>
    <w:rsid w:val="0067496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B10ED"/>
    <w:rsid w:val="006B156A"/>
    <w:rsid w:val="006B194C"/>
    <w:rsid w:val="006B51B2"/>
    <w:rsid w:val="006C17A0"/>
    <w:rsid w:val="006C2CC5"/>
    <w:rsid w:val="006C5AAA"/>
    <w:rsid w:val="006D04BE"/>
    <w:rsid w:val="006D27E3"/>
    <w:rsid w:val="006D2BFA"/>
    <w:rsid w:val="006D4135"/>
    <w:rsid w:val="006D780E"/>
    <w:rsid w:val="006D7854"/>
    <w:rsid w:val="006D7C18"/>
    <w:rsid w:val="006E09F2"/>
    <w:rsid w:val="006E2D9C"/>
    <w:rsid w:val="006E53E9"/>
    <w:rsid w:val="006E6236"/>
    <w:rsid w:val="006E721C"/>
    <w:rsid w:val="006E786D"/>
    <w:rsid w:val="006F2599"/>
    <w:rsid w:val="006F3EE2"/>
    <w:rsid w:val="006F55FD"/>
    <w:rsid w:val="00700CBD"/>
    <w:rsid w:val="00702245"/>
    <w:rsid w:val="007028C7"/>
    <w:rsid w:val="00704462"/>
    <w:rsid w:val="007049A5"/>
    <w:rsid w:val="007055DF"/>
    <w:rsid w:val="00710C7E"/>
    <w:rsid w:val="00710F3D"/>
    <w:rsid w:val="0071215E"/>
    <w:rsid w:val="007164C4"/>
    <w:rsid w:val="00716ABD"/>
    <w:rsid w:val="0072717B"/>
    <w:rsid w:val="007321C2"/>
    <w:rsid w:val="00733DE0"/>
    <w:rsid w:val="007357C5"/>
    <w:rsid w:val="00735A52"/>
    <w:rsid w:val="007366D4"/>
    <w:rsid w:val="0074032D"/>
    <w:rsid w:val="007405A7"/>
    <w:rsid w:val="0074075A"/>
    <w:rsid w:val="00740D25"/>
    <w:rsid w:val="00741328"/>
    <w:rsid w:val="00743296"/>
    <w:rsid w:val="00746073"/>
    <w:rsid w:val="00747434"/>
    <w:rsid w:val="00747D2C"/>
    <w:rsid w:val="0075654A"/>
    <w:rsid w:val="00756F76"/>
    <w:rsid w:val="00766275"/>
    <w:rsid w:val="007679B9"/>
    <w:rsid w:val="00773785"/>
    <w:rsid w:val="0077505F"/>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82D"/>
    <w:rsid w:val="007A5D96"/>
    <w:rsid w:val="007A6B97"/>
    <w:rsid w:val="007B19CE"/>
    <w:rsid w:val="007B547C"/>
    <w:rsid w:val="007B7A0C"/>
    <w:rsid w:val="007B7C23"/>
    <w:rsid w:val="007B7FFE"/>
    <w:rsid w:val="007C0255"/>
    <w:rsid w:val="007C052A"/>
    <w:rsid w:val="007C09C8"/>
    <w:rsid w:val="007C0C22"/>
    <w:rsid w:val="007C13ED"/>
    <w:rsid w:val="007C1651"/>
    <w:rsid w:val="007C19EA"/>
    <w:rsid w:val="007C22AA"/>
    <w:rsid w:val="007C2707"/>
    <w:rsid w:val="007C6623"/>
    <w:rsid w:val="007D0D04"/>
    <w:rsid w:val="007D3572"/>
    <w:rsid w:val="007D3FCB"/>
    <w:rsid w:val="007D501A"/>
    <w:rsid w:val="007D5105"/>
    <w:rsid w:val="007E3995"/>
    <w:rsid w:val="007E3F65"/>
    <w:rsid w:val="007E50D9"/>
    <w:rsid w:val="007E5253"/>
    <w:rsid w:val="007E57A5"/>
    <w:rsid w:val="007E5CB8"/>
    <w:rsid w:val="007E61F7"/>
    <w:rsid w:val="007E650F"/>
    <w:rsid w:val="007E68F6"/>
    <w:rsid w:val="007E6B0B"/>
    <w:rsid w:val="007E6EF9"/>
    <w:rsid w:val="007F0511"/>
    <w:rsid w:val="007F2AE5"/>
    <w:rsid w:val="007F6AB0"/>
    <w:rsid w:val="00803805"/>
    <w:rsid w:val="00803F6B"/>
    <w:rsid w:val="00804C68"/>
    <w:rsid w:val="0080582D"/>
    <w:rsid w:val="008059CD"/>
    <w:rsid w:val="0080756C"/>
    <w:rsid w:val="008127A0"/>
    <w:rsid w:val="008148DA"/>
    <w:rsid w:val="008152DB"/>
    <w:rsid w:val="00815792"/>
    <w:rsid w:val="00824831"/>
    <w:rsid w:val="008251AB"/>
    <w:rsid w:val="00825ABA"/>
    <w:rsid w:val="00831204"/>
    <w:rsid w:val="00831208"/>
    <w:rsid w:val="00831253"/>
    <w:rsid w:val="00835378"/>
    <w:rsid w:val="00835A02"/>
    <w:rsid w:val="008429CF"/>
    <w:rsid w:val="008443C4"/>
    <w:rsid w:val="008446E2"/>
    <w:rsid w:val="00845630"/>
    <w:rsid w:val="0084708B"/>
    <w:rsid w:val="00847E19"/>
    <w:rsid w:val="00850CD3"/>
    <w:rsid w:val="0085112C"/>
    <w:rsid w:val="0085183E"/>
    <w:rsid w:val="008601A9"/>
    <w:rsid w:val="00860C62"/>
    <w:rsid w:val="0086517F"/>
    <w:rsid w:val="00865B0D"/>
    <w:rsid w:val="00871B33"/>
    <w:rsid w:val="00872949"/>
    <w:rsid w:val="008730BB"/>
    <w:rsid w:val="008748E2"/>
    <w:rsid w:val="008753F7"/>
    <w:rsid w:val="00877391"/>
    <w:rsid w:val="00885CDD"/>
    <w:rsid w:val="008874C6"/>
    <w:rsid w:val="00887874"/>
    <w:rsid w:val="00892100"/>
    <w:rsid w:val="008941DB"/>
    <w:rsid w:val="00895940"/>
    <w:rsid w:val="008A16EA"/>
    <w:rsid w:val="008A5DDC"/>
    <w:rsid w:val="008A5FC8"/>
    <w:rsid w:val="008B31F9"/>
    <w:rsid w:val="008B428B"/>
    <w:rsid w:val="008B5B36"/>
    <w:rsid w:val="008B6162"/>
    <w:rsid w:val="008B7732"/>
    <w:rsid w:val="008C04DF"/>
    <w:rsid w:val="008C082D"/>
    <w:rsid w:val="008C1880"/>
    <w:rsid w:val="008C1971"/>
    <w:rsid w:val="008C2AD0"/>
    <w:rsid w:val="008C4B80"/>
    <w:rsid w:val="008C6874"/>
    <w:rsid w:val="008D2CAF"/>
    <w:rsid w:val="008D3ACE"/>
    <w:rsid w:val="008D51CC"/>
    <w:rsid w:val="008D648F"/>
    <w:rsid w:val="008E0CD1"/>
    <w:rsid w:val="008E4F95"/>
    <w:rsid w:val="008E5366"/>
    <w:rsid w:val="008F2238"/>
    <w:rsid w:val="008F35DC"/>
    <w:rsid w:val="008F4D52"/>
    <w:rsid w:val="008F4E41"/>
    <w:rsid w:val="008F5276"/>
    <w:rsid w:val="009015BF"/>
    <w:rsid w:val="0090408D"/>
    <w:rsid w:val="00904C80"/>
    <w:rsid w:val="00904E6B"/>
    <w:rsid w:val="00905E74"/>
    <w:rsid w:val="00906EEC"/>
    <w:rsid w:val="00910447"/>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7965"/>
    <w:rsid w:val="00940C55"/>
    <w:rsid w:val="00941580"/>
    <w:rsid w:val="00944E0C"/>
    <w:rsid w:val="00945CE8"/>
    <w:rsid w:val="0094681C"/>
    <w:rsid w:val="00946D8B"/>
    <w:rsid w:val="00946DD8"/>
    <w:rsid w:val="00950D81"/>
    <w:rsid w:val="00952A05"/>
    <w:rsid w:val="009543EB"/>
    <w:rsid w:val="00954978"/>
    <w:rsid w:val="00954B1B"/>
    <w:rsid w:val="009623AB"/>
    <w:rsid w:val="00967ED7"/>
    <w:rsid w:val="00970A6B"/>
    <w:rsid w:val="00971171"/>
    <w:rsid w:val="009763C4"/>
    <w:rsid w:val="009803F1"/>
    <w:rsid w:val="00981C67"/>
    <w:rsid w:val="00982964"/>
    <w:rsid w:val="009844F7"/>
    <w:rsid w:val="00984753"/>
    <w:rsid w:val="00985462"/>
    <w:rsid w:val="009861AC"/>
    <w:rsid w:val="0099079E"/>
    <w:rsid w:val="00992870"/>
    <w:rsid w:val="00993AB6"/>
    <w:rsid w:val="00994079"/>
    <w:rsid w:val="00995FFD"/>
    <w:rsid w:val="009A244C"/>
    <w:rsid w:val="009A2BBB"/>
    <w:rsid w:val="009A4059"/>
    <w:rsid w:val="009A44C8"/>
    <w:rsid w:val="009A45B0"/>
    <w:rsid w:val="009A6A6F"/>
    <w:rsid w:val="009A735F"/>
    <w:rsid w:val="009B07DC"/>
    <w:rsid w:val="009B1B69"/>
    <w:rsid w:val="009B533B"/>
    <w:rsid w:val="009C16FB"/>
    <w:rsid w:val="009C37B1"/>
    <w:rsid w:val="009C3B95"/>
    <w:rsid w:val="009C470D"/>
    <w:rsid w:val="009C638B"/>
    <w:rsid w:val="009D217F"/>
    <w:rsid w:val="009D3626"/>
    <w:rsid w:val="009D3B66"/>
    <w:rsid w:val="009D68FB"/>
    <w:rsid w:val="009E04B3"/>
    <w:rsid w:val="009E0DFC"/>
    <w:rsid w:val="009E442B"/>
    <w:rsid w:val="009E5252"/>
    <w:rsid w:val="009E5B74"/>
    <w:rsid w:val="009E6E9A"/>
    <w:rsid w:val="009E7C14"/>
    <w:rsid w:val="009F0A01"/>
    <w:rsid w:val="009F419C"/>
    <w:rsid w:val="009F43E0"/>
    <w:rsid w:val="009F62D9"/>
    <w:rsid w:val="00A04583"/>
    <w:rsid w:val="00A055A5"/>
    <w:rsid w:val="00A12A7C"/>
    <w:rsid w:val="00A1330E"/>
    <w:rsid w:val="00A138DE"/>
    <w:rsid w:val="00A15328"/>
    <w:rsid w:val="00A215A8"/>
    <w:rsid w:val="00A22790"/>
    <w:rsid w:val="00A23944"/>
    <w:rsid w:val="00A25FA0"/>
    <w:rsid w:val="00A2678B"/>
    <w:rsid w:val="00A31A3C"/>
    <w:rsid w:val="00A320C1"/>
    <w:rsid w:val="00A34A91"/>
    <w:rsid w:val="00A36AB7"/>
    <w:rsid w:val="00A374EB"/>
    <w:rsid w:val="00A402A1"/>
    <w:rsid w:val="00A44175"/>
    <w:rsid w:val="00A45A85"/>
    <w:rsid w:val="00A475B0"/>
    <w:rsid w:val="00A5024C"/>
    <w:rsid w:val="00A50D22"/>
    <w:rsid w:val="00A512C3"/>
    <w:rsid w:val="00A55140"/>
    <w:rsid w:val="00A571FE"/>
    <w:rsid w:val="00A60300"/>
    <w:rsid w:val="00A60395"/>
    <w:rsid w:val="00A6287E"/>
    <w:rsid w:val="00A64A3F"/>
    <w:rsid w:val="00A6710A"/>
    <w:rsid w:val="00A67354"/>
    <w:rsid w:val="00A72644"/>
    <w:rsid w:val="00A72B79"/>
    <w:rsid w:val="00A742C7"/>
    <w:rsid w:val="00A7453E"/>
    <w:rsid w:val="00A753C0"/>
    <w:rsid w:val="00A77C2C"/>
    <w:rsid w:val="00A80062"/>
    <w:rsid w:val="00A8095B"/>
    <w:rsid w:val="00A856EB"/>
    <w:rsid w:val="00A9022E"/>
    <w:rsid w:val="00A9464D"/>
    <w:rsid w:val="00A95683"/>
    <w:rsid w:val="00AA1165"/>
    <w:rsid w:val="00AA1480"/>
    <w:rsid w:val="00AA1885"/>
    <w:rsid w:val="00AA1E32"/>
    <w:rsid w:val="00AA397F"/>
    <w:rsid w:val="00AA3F31"/>
    <w:rsid w:val="00AA4625"/>
    <w:rsid w:val="00AA5517"/>
    <w:rsid w:val="00AB1F1A"/>
    <w:rsid w:val="00AB31D7"/>
    <w:rsid w:val="00AB53E4"/>
    <w:rsid w:val="00AB5467"/>
    <w:rsid w:val="00AB54F6"/>
    <w:rsid w:val="00AB757E"/>
    <w:rsid w:val="00AC2F08"/>
    <w:rsid w:val="00AC489F"/>
    <w:rsid w:val="00AC4F34"/>
    <w:rsid w:val="00AC6EC2"/>
    <w:rsid w:val="00AD13C0"/>
    <w:rsid w:val="00AD2036"/>
    <w:rsid w:val="00AD22E3"/>
    <w:rsid w:val="00AD4439"/>
    <w:rsid w:val="00AD76F2"/>
    <w:rsid w:val="00AE12C5"/>
    <w:rsid w:val="00AE18A3"/>
    <w:rsid w:val="00AE3A63"/>
    <w:rsid w:val="00AE4755"/>
    <w:rsid w:val="00AE5416"/>
    <w:rsid w:val="00AE5435"/>
    <w:rsid w:val="00AF2918"/>
    <w:rsid w:val="00AF293F"/>
    <w:rsid w:val="00AF3ABE"/>
    <w:rsid w:val="00AF6286"/>
    <w:rsid w:val="00AF6959"/>
    <w:rsid w:val="00B00520"/>
    <w:rsid w:val="00B00B25"/>
    <w:rsid w:val="00B00F8E"/>
    <w:rsid w:val="00B014D0"/>
    <w:rsid w:val="00B03B39"/>
    <w:rsid w:val="00B03CB0"/>
    <w:rsid w:val="00B041A9"/>
    <w:rsid w:val="00B0465E"/>
    <w:rsid w:val="00B05CBC"/>
    <w:rsid w:val="00B06A70"/>
    <w:rsid w:val="00B06D0F"/>
    <w:rsid w:val="00B1218F"/>
    <w:rsid w:val="00B13262"/>
    <w:rsid w:val="00B14140"/>
    <w:rsid w:val="00B145CD"/>
    <w:rsid w:val="00B14C20"/>
    <w:rsid w:val="00B16238"/>
    <w:rsid w:val="00B21628"/>
    <w:rsid w:val="00B23F8B"/>
    <w:rsid w:val="00B24EB1"/>
    <w:rsid w:val="00B27724"/>
    <w:rsid w:val="00B30BC2"/>
    <w:rsid w:val="00B30F3D"/>
    <w:rsid w:val="00B315B3"/>
    <w:rsid w:val="00B31645"/>
    <w:rsid w:val="00B317B6"/>
    <w:rsid w:val="00B34514"/>
    <w:rsid w:val="00B34550"/>
    <w:rsid w:val="00B34F46"/>
    <w:rsid w:val="00B35482"/>
    <w:rsid w:val="00B37837"/>
    <w:rsid w:val="00B432A0"/>
    <w:rsid w:val="00B45473"/>
    <w:rsid w:val="00B4738B"/>
    <w:rsid w:val="00B476AF"/>
    <w:rsid w:val="00B517F7"/>
    <w:rsid w:val="00B52AFC"/>
    <w:rsid w:val="00B52EFE"/>
    <w:rsid w:val="00B56016"/>
    <w:rsid w:val="00B60331"/>
    <w:rsid w:val="00B60A8A"/>
    <w:rsid w:val="00B60DCA"/>
    <w:rsid w:val="00B6369D"/>
    <w:rsid w:val="00B63C73"/>
    <w:rsid w:val="00B66F3E"/>
    <w:rsid w:val="00B672B3"/>
    <w:rsid w:val="00B7367C"/>
    <w:rsid w:val="00B76DB6"/>
    <w:rsid w:val="00B77DBF"/>
    <w:rsid w:val="00B80269"/>
    <w:rsid w:val="00B810DF"/>
    <w:rsid w:val="00B81FBB"/>
    <w:rsid w:val="00B823AE"/>
    <w:rsid w:val="00B84851"/>
    <w:rsid w:val="00B85414"/>
    <w:rsid w:val="00B902B9"/>
    <w:rsid w:val="00B910E0"/>
    <w:rsid w:val="00B92C59"/>
    <w:rsid w:val="00B93BA2"/>
    <w:rsid w:val="00B95B21"/>
    <w:rsid w:val="00B95BFE"/>
    <w:rsid w:val="00B96C22"/>
    <w:rsid w:val="00B972D3"/>
    <w:rsid w:val="00BA0965"/>
    <w:rsid w:val="00BA1705"/>
    <w:rsid w:val="00BA2132"/>
    <w:rsid w:val="00BA3224"/>
    <w:rsid w:val="00BA5352"/>
    <w:rsid w:val="00BA659C"/>
    <w:rsid w:val="00BB1260"/>
    <w:rsid w:val="00BB4389"/>
    <w:rsid w:val="00BB61BE"/>
    <w:rsid w:val="00BC1712"/>
    <w:rsid w:val="00BC1F08"/>
    <w:rsid w:val="00BC2797"/>
    <w:rsid w:val="00BC2F58"/>
    <w:rsid w:val="00BC4227"/>
    <w:rsid w:val="00BC56F5"/>
    <w:rsid w:val="00BC615D"/>
    <w:rsid w:val="00BD1366"/>
    <w:rsid w:val="00BD1D46"/>
    <w:rsid w:val="00BD3419"/>
    <w:rsid w:val="00BD43E5"/>
    <w:rsid w:val="00BD5479"/>
    <w:rsid w:val="00BD57EF"/>
    <w:rsid w:val="00BD59E3"/>
    <w:rsid w:val="00BD771F"/>
    <w:rsid w:val="00BD7FD7"/>
    <w:rsid w:val="00BE0315"/>
    <w:rsid w:val="00BE05F0"/>
    <w:rsid w:val="00BE1772"/>
    <w:rsid w:val="00BE1DEB"/>
    <w:rsid w:val="00BF0E8E"/>
    <w:rsid w:val="00BF1A7F"/>
    <w:rsid w:val="00BF70EF"/>
    <w:rsid w:val="00C00474"/>
    <w:rsid w:val="00C00F37"/>
    <w:rsid w:val="00C03F51"/>
    <w:rsid w:val="00C10CC7"/>
    <w:rsid w:val="00C111ED"/>
    <w:rsid w:val="00C13225"/>
    <w:rsid w:val="00C14C86"/>
    <w:rsid w:val="00C15A5F"/>
    <w:rsid w:val="00C17715"/>
    <w:rsid w:val="00C21A0A"/>
    <w:rsid w:val="00C229F8"/>
    <w:rsid w:val="00C2369A"/>
    <w:rsid w:val="00C322F1"/>
    <w:rsid w:val="00C33284"/>
    <w:rsid w:val="00C33F76"/>
    <w:rsid w:val="00C34398"/>
    <w:rsid w:val="00C343E5"/>
    <w:rsid w:val="00C351A6"/>
    <w:rsid w:val="00C35E0D"/>
    <w:rsid w:val="00C371FA"/>
    <w:rsid w:val="00C377A2"/>
    <w:rsid w:val="00C46F61"/>
    <w:rsid w:val="00C47BB2"/>
    <w:rsid w:val="00C51A32"/>
    <w:rsid w:val="00C51C28"/>
    <w:rsid w:val="00C53456"/>
    <w:rsid w:val="00C55EA7"/>
    <w:rsid w:val="00C60C2D"/>
    <w:rsid w:val="00C6162E"/>
    <w:rsid w:val="00C65399"/>
    <w:rsid w:val="00C70043"/>
    <w:rsid w:val="00C71B5B"/>
    <w:rsid w:val="00C7208D"/>
    <w:rsid w:val="00C721DE"/>
    <w:rsid w:val="00C73861"/>
    <w:rsid w:val="00C7432C"/>
    <w:rsid w:val="00C75791"/>
    <w:rsid w:val="00C76304"/>
    <w:rsid w:val="00C84955"/>
    <w:rsid w:val="00C84A39"/>
    <w:rsid w:val="00C85FED"/>
    <w:rsid w:val="00C86467"/>
    <w:rsid w:val="00C912FD"/>
    <w:rsid w:val="00C95C72"/>
    <w:rsid w:val="00C95FE9"/>
    <w:rsid w:val="00C96B86"/>
    <w:rsid w:val="00C971F9"/>
    <w:rsid w:val="00C97DF7"/>
    <w:rsid w:val="00CA1A6A"/>
    <w:rsid w:val="00CA24FB"/>
    <w:rsid w:val="00CA27D6"/>
    <w:rsid w:val="00CA6108"/>
    <w:rsid w:val="00CA64D5"/>
    <w:rsid w:val="00CB1877"/>
    <w:rsid w:val="00CB3201"/>
    <w:rsid w:val="00CB3415"/>
    <w:rsid w:val="00CB6290"/>
    <w:rsid w:val="00CB766B"/>
    <w:rsid w:val="00CC191C"/>
    <w:rsid w:val="00CC356D"/>
    <w:rsid w:val="00CC3FEB"/>
    <w:rsid w:val="00CC423D"/>
    <w:rsid w:val="00CC70B7"/>
    <w:rsid w:val="00CD0EF3"/>
    <w:rsid w:val="00CD109D"/>
    <w:rsid w:val="00CD1E9D"/>
    <w:rsid w:val="00CD2D54"/>
    <w:rsid w:val="00CD66E6"/>
    <w:rsid w:val="00CD6ABB"/>
    <w:rsid w:val="00CE2909"/>
    <w:rsid w:val="00CE417B"/>
    <w:rsid w:val="00CE53E5"/>
    <w:rsid w:val="00CE5CF2"/>
    <w:rsid w:val="00CE71E9"/>
    <w:rsid w:val="00CF2572"/>
    <w:rsid w:val="00CF25A1"/>
    <w:rsid w:val="00CF461F"/>
    <w:rsid w:val="00CF6B77"/>
    <w:rsid w:val="00CF71E3"/>
    <w:rsid w:val="00D00A5D"/>
    <w:rsid w:val="00D00A87"/>
    <w:rsid w:val="00D01354"/>
    <w:rsid w:val="00D02F2F"/>
    <w:rsid w:val="00D03CB9"/>
    <w:rsid w:val="00D05411"/>
    <w:rsid w:val="00D06476"/>
    <w:rsid w:val="00D06995"/>
    <w:rsid w:val="00D13087"/>
    <w:rsid w:val="00D16FA0"/>
    <w:rsid w:val="00D17378"/>
    <w:rsid w:val="00D216B2"/>
    <w:rsid w:val="00D22B81"/>
    <w:rsid w:val="00D26479"/>
    <w:rsid w:val="00D26C65"/>
    <w:rsid w:val="00D26DCE"/>
    <w:rsid w:val="00D27D7D"/>
    <w:rsid w:val="00D341F3"/>
    <w:rsid w:val="00D34548"/>
    <w:rsid w:val="00D34914"/>
    <w:rsid w:val="00D37A37"/>
    <w:rsid w:val="00D4128C"/>
    <w:rsid w:val="00D430CC"/>
    <w:rsid w:val="00D44EC6"/>
    <w:rsid w:val="00D5130A"/>
    <w:rsid w:val="00D51769"/>
    <w:rsid w:val="00D522D8"/>
    <w:rsid w:val="00D5491C"/>
    <w:rsid w:val="00D54CCF"/>
    <w:rsid w:val="00D554E8"/>
    <w:rsid w:val="00D55E12"/>
    <w:rsid w:val="00D55EEE"/>
    <w:rsid w:val="00D5748E"/>
    <w:rsid w:val="00D612A9"/>
    <w:rsid w:val="00D6411E"/>
    <w:rsid w:val="00D66935"/>
    <w:rsid w:val="00D735D0"/>
    <w:rsid w:val="00D80021"/>
    <w:rsid w:val="00D84C22"/>
    <w:rsid w:val="00D858D9"/>
    <w:rsid w:val="00D8724C"/>
    <w:rsid w:val="00D91F9C"/>
    <w:rsid w:val="00D93004"/>
    <w:rsid w:val="00D93711"/>
    <w:rsid w:val="00D938C1"/>
    <w:rsid w:val="00D96D2A"/>
    <w:rsid w:val="00DA47A8"/>
    <w:rsid w:val="00DA7D61"/>
    <w:rsid w:val="00DB3592"/>
    <w:rsid w:val="00DB47E5"/>
    <w:rsid w:val="00DB4C93"/>
    <w:rsid w:val="00DB64F4"/>
    <w:rsid w:val="00DB651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F5A"/>
    <w:rsid w:val="00E00332"/>
    <w:rsid w:val="00E00FFD"/>
    <w:rsid w:val="00E04C02"/>
    <w:rsid w:val="00E053B2"/>
    <w:rsid w:val="00E0617A"/>
    <w:rsid w:val="00E064D3"/>
    <w:rsid w:val="00E06595"/>
    <w:rsid w:val="00E07565"/>
    <w:rsid w:val="00E139D5"/>
    <w:rsid w:val="00E14CA5"/>
    <w:rsid w:val="00E15202"/>
    <w:rsid w:val="00E152DF"/>
    <w:rsid w:val="00E17EAD"/>
    <w:rsid w:val="00E22D1B"/>
    <w:rsid w:val="00E235F5"/>
    <w:rsid w:val="00E23783"/>
    <w:rsid w:val="00E256E5"/>
    <w:rsid w:val="00E26411"/>
    <w:rsid w:val="00E27AE8"/>
    <w:rsid w:val="00E3008F"/>
    <w:rsid w:val="00E307B6"/>
    <w:rsid w:val="00E34EBE"/>
    <w:rsid w:val="00E4196F"/>
    <w:rsid w:val="00E41A87"/>
    <w:rsid w:val="00E41AD6"/>
    <w:rsid w:val="00E42017"/>
    <w:rsid w:val="00E42730"/>
    <w:rsid w:val="00E45AB1"/>
    <w:rsid w:val="00E46268"/>
    <w:rsid w:val="00E528F9"/>
    <w:rsid w:val="00E55854"/>
    <w:rsid w:val="00E56707"/>
    <w:rsid w:val="00E57739"/>
    <w:rsid w:val="00E628AD"/>
    <w:rsid w:val="00E62908"/>
    <w:rsid w:val="00E64339"/>
    <w:rsid w:val="00E677BD"/>
    <w:rsid w:val="00E708BC"/>
    <w:rsid w:val="00E70C44"/>
    <w:rsid w:val="00E72B6E"/>
    <w:rsid w:val="00E74B6D"/>
    <w:rsid w:val="00E775E3"/>
    <w:rsid w:val="00E872A7"/>
    <w:rsid w:val="00E9292A"/>
    <w:rsid w:val="00E97299"/>
    <w:rsid w:val="00EA19E9"/>
    <w:rsid w:val="00EA369D"/>
    <w:rsid w:val="00EA3EF5"/>
    <w:rsid w:val="00EA411E"/>
    <w:rsid w:val="00EA4C4D"/>
    <w:rsid w:val="00EA641F"/>
    <w:rsid w:val="00EA6A5A"/>
    <w:rsid w:val="00EB19E0"/>
    <w:rsid w:val="00EB249C"/>
    <w:rsid w:val="00EB5754"/>
    <w:rsid w:val="00EB5A80"/>
    <w:rsid w:val="00EB7FBE"/>
    <w:rsid w:val="00EC07DD"/>
    <w:rsid w:val="00EC093F"/>
    <w:rsid w:val="00EC0D7C"/>
    <w:rsid w:val="00EC11A8"/>
    <w:rsid w:val="00EC3652"/>
    <w:rsid w:val="00EC7F14"/>
    <w:rsid w:val="00ED3078"/>
    <w:rsid w:val="00ED3187"/>
    <w:rsid w:val="00ED3B24"/>
    <w:rsid w:val="00ED415E"/>
    <w:rsid w:val="00ED56D3"/>
    <w:rsid w:val="00ED78E4"/>
    <w:rsid w:val="00EE220A"/>
    <w:rsid w:val="00EE2448"/>
    <w:rsid w:val="00EE2853"/>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646F"/>
    <w:rsid w:val="00F27E65"/>
    <w:rsid w:val="00F318BA"/>
    <w:rsid w:val="00F31DEA"/>
    <w:rsid w:val="00F338D8"/>
    <w:rsid w:val="00F33B08"/>
    <w:rsid w:val="00F36A95"/>
    <w:rsid w:val="00F36F01"/>
    <w:rsid w:val="00F405C9"/>
    <w:rsid w:val="00F40A19"/>
    <w:rsid w:val="00F40C29"/>
    <w:rsid w:val="00F414CD"/>
    <w:rsid w:val="00F414F8"/>
    <w:rsid w:val="00F44FA1"/>
    <w:rsid w:val="00F47626"/>
    <w:rsid w:val="00F47CAB"/>
    <w:rsid w:val="00F50275"/>
    <w:rsid w:val="00F505C7"/>
    <w:rsid w:val="00F51366"/>
    <w:rsid w:val="00F53C9E"/>
    <w:rsid w:val="00F54824"/>
    <w:rsid w:val="00F566F6"/>
    <w:rsid w:val="00F56CE1"/>
    <w:rsid w:val="00F57735"/>
    <w:rsid w:val="00F6003E"/>
    <w:rsid w:val="00F60839"/>
    <w:rsid w:val="00F61DD5"/>
    <w:rsid w:val="00F62AE5"/>
    <w:rsid w:val="00F62D01"/>
    <w:rsid w:val="00F62EE5"/>
    <w:rsid w:val="00F669C5"/>
    <w:rsid w:val="00F67C1B"/>
    <w:rsid w:val="00F70195"/>
    <w:rsid w:val="00F72B56"/>
    <w:rsid w:val="00F72DEA"/>
    <w:rsid w:val="00F75340"/>
    <w:rsid w:val="00F75710"/>
    <w:rsid w:val="00F75AC9"/>
    <w:rsid w:val="00F75ED1"/>
    <w:rsid w:val="00F803B0"/>
    <w:rsid w:val="00F80409"/>
    <w:rsid w:val="00F80E14"/>
    <w:rsid w:val="00F80E25"/>
    <w:rsid w:val="00F83362"/>
    <w:rsid w:val="00F8600C"/>
    <w:rsid w:val="00F869B7"/>
    <w:rsid w:val="00F9005C"/>
    <w:rsid w:val="00F904AE"/>
    <w:rsid w:val="00F91CBA"/>
    <w:rsid w:val="00F91DF2"/>
    <w:rsid w:val="00F92513"/>
    <w:rsid w:val="00F9506A"/>
    <w:rsid w:val="00F95B03"/>
    <w:rsid w:val="00F96026"/>
    <w:rsid w:val="00F96B57"/>
    <w:rsid w:val="00FA0966"/>
    <w:rsid w:val="00FA6905"/>
    <w:rsid w:val="00FA7A01"/>
    <w:rsid w:val="00FB03E9"/>
    <w:rsid w:val="00FB231E"/>
    <w:rsid w:val="00FB2F2E"/>
    <w:rsid w:val="00FB4456"/>
    <w:rsid w:val="00FB5485"/>
    <w:rsid w:val="00FB5D74"/>
    <w:rsid w:val="00FB6981"/>
    <w:rsid w:val="00FC0936"/>
    <w:rsid w:val="00FC21CD"/>
    <w:rsid w:val="00FC3A0E"/>
    <w:rsid w:val="00FC3B9D"/>
    <w:rsid w:val="00FC4607"/>
    <w:rsid w:val="00FC691C"/>
    <w:rsid w:val="00FD01BE"/>
    <w:rsid w:val="00FD0A3A"/>
    <w:rsid w:val="00FD16AF"/>
    <w:rsid w:val="00FD18F7"/>
    <w:rsid w:val="00FD1F4D"/>
    <w:rsid w:val="00FD2A3E"/>
    <w:rsid w:val="00FD546E"/>
    <w:rsid w:val="00FD7077"/>
    <w:rsid w:val="00FE153D"/>
    <w:rsid w:val="00FE5BBC"/>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3E57C0E"/>
  <w15:docId w15:val="{37614A9C-A81A-451F-9351-CBBD3B2F4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semiHidden/>
    <w:unhideWhenUsed/>
    <w:rsid w:val="00430FDB"/>
    <w:rPr>
      <w:sz w:val="16"/>
      <w:szCs w:val="16"/>
    </w:rPr>
  </w:style>
  <w:style w:type="paragraph" w:styleId="Textodecomentrio">
    <w:name w:val="annotation text"/>
    <w:basedOn w:val="Normal"/>
    <w:link w:val="TextodecomentrioChar"/>
    <w:semiHidden/>
    <w:unhideWhenUsed/>
    <w:rsid w:val="00430FDB"/>
    <w:rPr>
      <w:sz w:val="20"/>
      <w:szCs w:val="20"/>
    </w:rPr>
  </w:style>
  <w:style w:type="character" w:customStyle="1" w:styleId="TextodecomentrioChar">
    <w:name w:val="Texto de comentário Char"/>
    <w:basedOn w:val="Fontepargpadro"/>
    <w:link w:val="Textodecomentrio"/>
    <w:semiHidden/>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character" w:customStyle="1" w:styleId="PargrafodaListaChar">
    <w:name w:val="Parágrafo da Lista Char"/>
    <w:link w:val="PargrafodaLista"/>
    <w:uiPriority w:val="34"/>
    <w:locked/>
    <w:rsid w:val="000E2C77"/>
    <w:rPr>
      <w:rFonts w:ascii="Ecofont_Spranq_eco_Sans" w:hAnsi="Ecofont_Spranq_eco_Sans" w:cs="Tahoma"/>
      <w:sz w:val="24"/>
      <w:szCs w:val="24"/>
      <w:lang w:eastAsia="pt-BR"/>
    </w:rPr>
  </w:style>
  <w:style w:type="paragraph" w:styleId="Recuodecorpodetexto">
    <w:name w:val="Body Text Indent"/>
    <w:basedOn w:val="Normal"/>
    <w:link w:val="RecuodecorpodetextoChar"/>
    <w:rsid w:val="0056178C"/>
    <w:pPr>
      <w:spacing w:after="120"/>
      <w:ind w:left="283"/>
    </w:pPr>
    <w:rPr>
      <w:rFonts w:eastAsia="Times New Roman"/>
    </w:rPr>
  </w:style>
  <w:style w:type="character" w:customStyle="1" w:styleId="RecuodecorpodetextoChar">
    <w:name w:val="Recuo de corpo de texto Char"/>
    <w:basedOn w:val="Fontepargpadro"/>
    <w:link w:val="Recuodecorpodetexto"/>
    <w:rsid w:val="0056178C"/>
    <w:rPr>
      <w:rFonts w:ascii="Ecofont_Spranq_eco_Sans" w:eastAsia="Times New Roman"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receita.fazenda.gov.br/simulador/BuscaNCM.jsp"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atransparencia.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hyperlink" Target="http://www.portaldatransparencia.gov.br" TargetMode="External"/><Relationship Id="rId14" Type="http://schemas.openxmlformats.org/officeDocument/2006/relationships/hyperlink" Target="http://www.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0DBAC-20F3-4347-9B00-16C06078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177</TotalTime>
  <Pages>42</Pages>
  <Words>12059</Words>
  <Characters>65124</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 Tessinari de Carvalho</cp:lastModifiedBy>
  <cp:revision>37</cp:revision>
  <cp:lastPrinted>2012-12-09T14:22:00Z</cp:lastPrinted>
  <dcterms:created xsi:type="dcterms:W3CDTF">2015-11-19T08:54:00Z</dcterms:created>
  <dcterms:modified xsi:type="dcterms:W3CDTF">2015-11-20T14:53:00Z</dcterms:modified>
</cp:coreProperties>
</file>